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7"/>
        <w:gridCol w:w="5557"/>
      </w:tblGrid>
      <w:tr w:rsidR="003E5E60" w:rsidRPr="003C73F3" w:rsidTr="003E5E60">
        <w:trPr>
          <w:trHeight w:val="764"/>
        </w:trPr>
        <w:tc>
          <w:tcPr>
            <w:tcW w:w="2183" w:type="pct"/>
            <w:tcBorders>
              <w:top w:val="nil"/>
              <w:left w:val="nil"/>
              <w:bottom w:val="nil"/>
              <w:right w:val="nil"/>
            </w:tcBorders>
          </w:tcPr>
          <w:p w:rsidR="008F34A9" w:rsidRDefault="003E5E60" w:rsidP="00CB513E">
            <w:pPr>
              <w:spacing w:before="40" w:after="40" w:line="312" w:lineRule="auto"/>
              <w:jc w:val="center"/>
              <w:rPr>
                <w:b/>
                <w:bCs/>
                <w:color w:val="000000"/>
              </w:rPr>
            </w:pPr>
            <w:r w:rsidRPr="003C73F3">
              <w:rPr>
                <w:b/>
                <w:bCs/>
                <w:color w:val="000000"/>
              </w:rPr>
              <w:t>CÔNG TY CỔ PHẦN</w:t>
            </w:r>
          </w:p>
          <w:p w:rsidR="003E5E60" w:rsidRPr="003C73F3" w:rsidRDefault="00A849FC" w:rsidP="00CB513E">
            <w:pPr>
              <w:spacing w:before="40" w:after="40" w:line="312" w:lineRule="auto"/>
              <w:jc w:val="center"/>
              <w:rPr>
                <w:b/>
                <w:bCs/>
                <w:color w:val="000000"/>
              </w:rPr>
            </w:pPr>
            <w:r>
              <w:rPr>
                <w:b/>
                <w:bCs/>
                <w:noProof/>
                <w:color w:val="000000"/>
              </w:rPr>
              <w:pict>
                <v:shapetype id="_x0000_t32" coordsize="21600,21600" o:spt="32" o:oned="t" path="m,l21600,21600e" filled="f">
                  <v:path arrowok="t" fillok="f" o:connecttype="none"/>
                  <o:lock v:ext="edit" shapetype="t"/>
                </v:shapetype>
                <v:shape id="_x0000_s1026" type="#_x0000_t32" style="position:absolute;left:0;text-align:left;margin-left:67.65pt;margin-top:18.15pt;width:69.95pt;height:0;z-index:251658240" o:connectortype="straight"/>
              </w:pict>
            </w:r>
            <w:r w:rsidR="00CB513E" w:rsidRPr="003C73F3">
              <w:rPr>
                <w:b/>
                <w:bCs/>
                <w:color w:val="000000"/>
              </w:rPr>
              <w:t>HOÀNG HÀ</w:t>
            </w:r>
          </w:p>
          <w:p w:rsidR="008F34A9" w:rsidRDefault="008F34A9" w:rsidP="00B73C78">
            <w:pPr>
              <w:spacing w:before="40" w:after="40" w:line="312" w:lineRule="auto"/>
              <w:jc w:val="center"/>
              <w:rPr>
                <w:bCs/>
                <w:i/>
                <w:color w:val="000000"/>
              </w:rPr>
            </w:pPr>
          </w:p>
          <w:p w:rsidR="003E5E60" w:rsidRPr="003C73F3" w:rsidRDefault="003E5E60" w:rsidP="00B73C78">
            <w:pPr>
              <w:spacing w:before="40" w:after="40" w:line="312" w:lineRule="auto"/>
              <w:jc w:val="center"/>
              <w:rPr>
                <w:bCs/>
                <w:i/>
                <w:color w:val="000000"/>
              </w:rPr>
            </w:pPr>
            <w:r w:rsidRPr="003C73F3">
              <w:rPr>
                <w:bCs/>
                <w:i/>
                <w:color w:val="000000"/>
              </w:rPr>
              <w:t>Số:</w:t>
            </w:r>
            <w:r w:rsidR="00B73C78">
              <w:rPr>
                <w:bCs/>
                <w:i/>
                <w:color w:val="000000"/>
              </w:rPr>
              <w:t>211.15/NQ-HĐQT</w:t>
            </w:r>
          </w:p>
        </w:tc>
        <w:tc>
          <w:tcPr>
            <w:tcW w:w="2817" w:type="pct"/>
            <w:tcBorders>
              <w:top w:val="nil"/>
              <w:left w:val="nil"/>
              <w:bottom w:val="nil"/>
              <w:right w:val="nil"/>
            </w:tcBorders>
          </w:tcPr>
          <w:p w:rsidR="003E5E60" w:rsidRPr="003C73F3" w:rsidRDefault="003E5E60" w:rsidP="00CB513E">
            <w:pPr>
              <w:spacing w:before="40" w:after="40" w:line="312" w:lineRule="auto"/>
              <w:ind w:left="-101" w:right="-18"/>
              <w:jc w:val="center"/>
              <w:rPr>
                <w:b/>
                <w:bCs/>
                <w:color w:val="000000"/>
              </w:rPr>
            </w:pPr>
            <w:r w:rsidRPr="003C73F3">
              <w:rPr>
                <w:b/>
                <w:bCs/>
                <w:color w:val="000000"/>
              </w:rPr>
              <w:t>CỘNG HOÀ XÃ HỘI CHỦ NGHĨA VIỆT NAM</w:t>
            </w:r>
          </w:p>
          <w:p w:rsidR="003E5E60" w:rsidRPr="003C73F3" w:rsidRDefault="00A849FC" w:rsidP="00CB513E">
            <w:pPr>
              <w:spacing w:before="40" w:after="40" w:line="312" w:lineRule="auto"/>
              <w:jc w:val="center"/>
              <w:rPr>
                <w:b/>
                <w:bCs/>
                <w:color w:val="000000"/>
              </w:rPr>
            </w:pPr>
            <w:r>
              <w:rPr>
                <w:b/>
                <w:bCs/>
                <w:noProof/>
                <w:color w:val="000000"/>
              </w:rPr>
              <w:pict>
                <v:shape id="_x0000_s1027" type="#_x0000_t32" style="position:absolute;left:0;text-align:left;margin-left:63.55pt;margin-top:18.15pt;width:150.8pt;height:0;z-index:251659264" o:connectortype="straight"/>
              </w:pict>
            </w:r>
            <w:r w:rsidR="003E5E60" w:rsidRPr="003C73F3">
              <w:rPr>
                <w:b/>
                <w:bCs/>
                <w:color w:val="000000"/>
              </w:rPr>
              <w:t xml:space="preserve">   Độc lập - Tự do - Hạnh phúc</w:t>
            </w:r>
          </w:p>
          <w:p w:rsidR="008F34A9" w:rsidRDefault="008F34A9" w:rsidP="008F34A9">
            <w:pPr>
              <w:spacing w:before="40" w:after="40" w:line="312" w:lineRule="auto"/>
              <w:jc w:val="right"/>
              <w:rPr>
                <w:bCs/>
                <w:i/>
                <w:color w:val="000000"/>
              </w:rPr>
            </w:pPr>
          </w:p>
          <w:p w:rsidR="003E5E60" w:rsidRPr="003C73F3" w:rsidRDefault="00CB513E" w:rsidP="008F34A9">
            <w:pPr>
              <w:spacing w:before="40" w:after="40" w:line="312" w:lineRule="auto"/>
              <w:jc w:val="right"/>
              <w:rPr>
                <w:bCs/>
                <w:i/>
                <w:color w:val="000000"/>
              </w:rPr>
            </w:pPr>
            <w:r w:rsidRPr="003C73F3">
              <w:rPr>
                <w:bCs/>
                <w:i/>
                <w:color w:val="000000"/>
              </w:rPr>
              <w:t>Thái Bình</w:t>
            </w:r>
            <w:r w:rsidR="003E5E60" w:rsidRPr="003C73F3">
              <w:rPr>
                <w:bCs/>
                <w:i/>
                <w:color w:val="000000"/>
              </w:rPr>
              <w:t>, ngày</w:t>
            </w:r>
            <w:r w:rsidRPr="003C73F3">
              <w:rPr>
                <w:bCs/>
                <w:i/>
                <w:color w:val="000000"/>
              </w:rPr>
              <w:t xml:space="preserve"> </w:t>
            </w:r>
            <w:r w:rsidR="00541249">
              <w:rPr>
                <w:bCs/>
                <w:i/>
                <w:color w:val="000000"/>
              </w:rPr>
              <w:t>25</w:t>
            </w:r>
            <w:r w:rsidRPr="003C73F3">
              <w:rPr>
                <w:bCs/>
                <w:i/>
                <w:color w:val="000000"/>
              </w:rPr>
              <w:t xml:space="preserve"> </w:t>
            </w:r>
            <w:r w:rsidR="003E5E60" w:rsidRPr="003C73F3">
              <w:rPr>
                <w:bCs/>
                <w:i/>
                <w:color w:val="000000"/>
              </w:rPr>
              <w:t xml:space="preserve">tháng </w:t>
            </w:r>
            <w:r w:rsidR="00541249">
              <w:rPr>
                <w:bCs/>
                <w:i/>
                <w:color w:val="000000"/>
              </w:rPr>
              <w:t>6</w:t>
            </w:r>
            <w:r w:rsidRPr="003C73F3">
              <w:rPr>
                <w:bCs/>
                <w:i/>
                <w:color w:val="000000"/>
              </w:rPr>
              <w:t xml:space="preserve"> </w:t>
            </w:r>
            <w:r w:rsidR="003E5E60" w:rsidRPr="003C73F3">
              <w:rPr>
                <w:bCs/>
                <w:i/>
                <w:color w:val="000000"/>
              </w:rPr>
              <w:t>năm 201</w:t>
            </w:r>
            <w:r w:rsidRPr="003C73F3">
              <w:rPr>
                <w:bCs/>
                <w:i/>
                <w:color w:val="000000"/>
              </w:rPr>
              <w:t>5</w:t>
            </w:r>
          </w:p>
        </w:tc>
      </w:tr>
    </w:tbl>
    <w:p w:rsidR="00D45AFA" w:rsidRPr="00F75017" w:rsidRDefault="00D45AFA" w:rsidP="00D45AFA">
      <w:pPr>
        <w:spacing w:before="120"/>
        <w:jc w:val="center"/>
        <w:rPr>
          <w:b/>
          <w:sz w:val="28"/>
          <w:szCs w:val="28"/>
        </w:rPr>
      </w:pPr>
      <w:r w:rsidRPr="00F75017">
        <w:rPr>
          <w:b/>
          <w:sz w:val="28"/>
          <w:szCs w:val="28"/>
        </w:rPr>
        <w:t>NGHỊ QUYẾT</w:t>
      </w:r>
    </w:p>
    <w:p w:rsidR="00D45AFA" w:rsidRDefault="00D45AFA" w:rsidP="00D45AFA">
      <w:pPr>
        <w:jc w:val="center"/>
        <w:rPr>
          <w:b/>
          <w:sz w:val="28"/>
          <w:szCs w:val="28"/>
        </w:rPr>
      </w:pPr>
      <w:r w:rsidRPr="00F75017">
        <w:rPr>
          <w:b/>
          <w:sz w:val="28"/>
          <w:szCs w:val="28"/>
        </w:rPr>
        <w:t>HỘI ĐỒNG QUẢN TRỊ CÔNG TY CỔ PHẦN HOÀNG HÀ</w:t>
      </w:r>
    </w:p>
    <w:p w:rsidR="00023C03" w:rsidRPr="003C73F3" w:rsidRDefault="00023C03" w:rsidP="00023C03">
      <w:pPr>
        <w:jc w:val="center"/>
        <w:rPr>
          <w:b/>
          <w:sz w:val="36"/>
          <w:lang w:val="sv-SE"/>
        </w:rPr>
      </w:pPr>
    </w:p>
    <w:p w:rsidR="00023C03" w:rsidRPr="003C73F3" w:rsidRDefault="00023C03" w:rsidP="000044B3">
      <w:pPr>
        <w:numPr>
          <w:ilvl w:val="0"/>
          <w:numId w:val="1"/>
        </w:numPr>
        <w:tabs>
          <w:tab w:val="clear" w:pos="283"/>
        </w:tabs>
        <w:spacing w:before="120" w:after="120"/>
        <w:ind w:left="990" w:hanging="360"/>
        <w:jc w:val="both"/>
        <w:rPr>
          <w:lang w:val="sv-SE"/>
        </w:rPr>
      </w:pPr>
      <w:r w:rsidRPr="003C73F3">
        <w:rPr>
          <w:lang w:val="sv-SE"/>
        </w:rPr>
        <w:t>Căn cứ Luật Doanh Nghiệp số 60/2005/QH11;</w:t>
      </w:r>
    </w:p>
    <w:p w:rsidR="00023C03" w:rsidRPr="003C73F3" w:rsidRDefault="00023C03" w:rsidP="000044B3">
      <w:pPr>
        <w:numPr>
          <w:ilvl w:val="0"/>
          <w:numId w:val="1"/>
        </w:numPr>
        <w:tabs>
          <w:tab w:val="clear" w:pos="283"/>
        </w:tabs>
        <w:spacing w:before="120" w:after="120"/>
        <w:ind w:left="990" w:hanging="360"/>
        <w:jc w:val="both"/>
        <w:rPr>
          <w:lang w:val="sv-SE"/>
        </w:rPr>
      </w:pPr>
      <w:r w:rsidRPr="003C73F3">
        <w:rPr>
          <w:lang w:val="sv-SE"/>
        </w:rPr>
        <w:t xml:space="preserve">Căn cứ theo Điều lệ hiện hành của </w:t>
      </w:r>
      <w:r w:rsidR="000463D1" w:rsidRPr="003C73F3">
        <w:rPr>
          <w:lang w:val="sv-SE"/>
        </w:rPr>
        <w:t xml:space="preserve">Công ty Cổ phần </w:t>
      </w:r>
      <w:r w:rsidR="00CD3895" w:rsidRPr="003C73F3">
        <w:rPr>
          <w:lang w:val="sv-SE"/>
        </w:rPr>
        <w:t>Hoàng Hà</w:t>
      </w:r>
      <w:r w:rsidRPr="003C73F3">
        <w:rPr>
          <w:lang w:val="sv-SE"/>
        </w:rPr>
        <w:t>;</w:t>
      </w:r>
    </w:p>
    <w:p w:rsidR="00E13C15" w:rsidRPr="008E7146" w:rsidRDefault="00023C03" w:rsidP="000044B3">
      <w:pPr>
        <w:numPr>
          <w:ilvl w:val="0"/>
          <w:numId w:val="1"/>
        </w:numPr>
        <w:tabs>
          <w:tab w:val="clear" w:pos="283"/>
        </w:tabs>
        <w:spacing w:before="120" w:after="120"/>
        <w:ind w:left="990" w:hanging="360"/>
        <w:jc w:val="both"/>
        <w:rPr>
          <w:lang w:val="sv-SE"/>
        </w:rPr>
      </w:pPr>
      <w:r w:rsidRPr="008E7146">
        <w:rPr>
          <w:lang w:val="sv-SE"/>
        </w:rPr>
        <w:t xml:space="preserve">Căn cứ theo Nghị quyết Đại hội đồng cổ đông </w:t>
      </w:r>
      <w:r w:rsidR="00CD3895" w:rsidRPr="008E7146">
        <w:rPr>
          <w:lang w:val="sv-SE"/>
        </w:rPr>
        <w:t xml:space="preserve">số </w:t>
      </w:r>
      <w:r w:rsidR="00E13C15" w:rsidRPr="008E7146">
        <w:rPr>
          <w:i/>
          <w:lang w:val="sv-SE"/>
        </w:rPr>
        <w:t>125.15/NQ-HH  ngày 25/4/2015;</w:t>
      </w:r>
    </w:p>
    <w:p w:rsidR="00023C03" w:rsidRPr="008E7146" w:rsidRDefault="00023C03" w:rsidP="000044B3">
      <w:pPr>
        <w:numPr>
          <w:ilvl w:val="0"/>
          <w:numId w:val="1"/>
        </w:numPr>
        <w:tabs>
          <w:tab w:val="clear" w:pos="283"/>
        </w:tabs>
        <w:spacing w:before="120" w:after="120"/>
        <w:ind w:left="990" w:hanging="360"/>
        <w:jc w:val="both"/>
        <w:rPr>
          <w:lang w:val="sv-SE"/>
        </w:rPr>
      </w:pPr>
      <w:r w:rsidRPr="008E7146">
        <w:rPr>
          <w:lang w:val="sv-SE"/>
        </w:rPr>
        <w:t xml:space="preserve">Căn cứ </w:t>
      </w:r>
      <w:r w:rsidR="00CD3895" w:rsidRPr="008E7146">
        <w:rPr>
          <w:lang w:val="sv-SE"/>
        </w:rPr>
        <w:t>B</w:t>
      </w:r>
      <w:r w:rsidRPr="008E7146">
        <w:rPr>
          <w:lang w:val="sv-SE"/>
        </w:rPr>
        <w:t xml:space="preserve">iên bản cuộc họp Hội </w:t>
      </w:r>
      <w:r w:rsidR="00BE35CB" w:rsidRPr="008E7146">
        <w:rPr>
          <w:lang w:val="sv-SE"/>
        </w:rPr>
        <w:t>đ</w:t>
      </w:r>
      <w:r w:rsidRPr="008E7146">
        <w:rPr>
          <w:lang w:val="sv-SE"/>
        </w:rPr>
        <w:t xml:space="preserve">ồng Quản </w:t>
      </w:r>
      <w:r w:rsidR="00BE35CB" w:rsidRPr="008E7146">
        <w:rPr>
          <w:lang w:val="sv-SE"/>
        </w:rPr>
        <w:t>t</w:t>
      </w:r>
      <w:r w:rsidRPr="008E7146">
        <w:rPr>
          <w:lang w:val="sv-SE"/>
        </w:rPr>
        <w:t xml:space="preserve">rị Công ty Cổ phần </w:t>
      </w:r>
      <w:r w:rsidR="00CD3895" w:rsidRPr="008E7146">
        <w:rPr>
          <w:lang w:val="sv-SE"/>
        </w:rPr>
        <w:t>Hoàng Hà</w:t>
      </w:r>
      <w:r w:rsidRPr="008E7146">
        <w:rPr>
          <w:lang w:val="sv-SE"/>
        </w:rPr>
        <w:t xml:space="preserve"> ngày </w:t>
      </w:r>
      <w:r w:rsidR="00E13C15" w:rsidRPr="008E7146">
        <w:rPr>
          <w:lang w:val="sv-SE"/>
        </w:rPr>
        <w:t>25/6/2015;</w:t>
      </w:r>
    </w:p>
    <w:p w:rsidR="00023C03" w:rsidRPr="003C73F3" w:rsidRDefault="0002634F" w:rsidP="0002634F">
      <w:pPr>
        <w:spacing w:before="240" w:after="240"/>
        <w:jc w:val="center"/>
        <w:rPr>
          <w:b/>
          <w:lang w:val="sv-SE"/>
        </w:rPr>
      </w:pPr>
      <w:r>
        <w:rPr>
          <w:b/>
          <w:lang w:val="sv-SE"/>
        </w:rPr>
        <w:t>QUYẾT NGHỊ</w:t>
      </w:r>
    </w:p>
    <w:p w:rsidR="00023C03" w:rsidRPr="003C73F3" w:rsidRDefault="00023C03" w:rsidP="00BE35CB">
      <w:pPr>
        <w:widowControl w:val="0"/>
        <w:spacing w:before="90" w:after="90" w:line="400" w:lineRule="exact"/>
        <w:ind w:left="900" w:hanging="900"/>
        <w:jc w:val="both"/>
        <w:rPr>
          <w:lang w:val="pt-BR"/>
        </w:rPr>
      </w:pPr>
      <w:r w:rsidRPr="003C73F3">
        <w:rPr>
          <w:b/>
          <w:lang w:val="pt-BR"/>
        </w:rPr>
        <w:t xml:space="preserve">Điều 1: </w:t>
      </w:r>
      <w:r w:rsidR="00BE35CB" w:rsidRPr="003C73F3">
        <w:rPr>
          <w:b/>
          <w:lang w:val="pt-BR"/>
        </w:rPr>
        <w:tab/>
      </w:r>
      <w:r w:rsidRPr="003C73F3">
        <w:rPr>
          <w:lang w:val="pt-BR"/>
        </w:rPr>
        <w:t xml:space="preserve">Thông qua </w:t>
      </w:r>
      <w:r w:rsidR="003F3806">
        <w:rPr>
          <w:lang w:val="pt-BR"/>
        </w:rPr>
        <w:t xml:space="preserve">kết quả </w:t>
      </w:r>
      <w:r w:rsidR="003F3806" w:rsidRPr="003F3806">
        <w:rPr>
          <w:lang w:val="nl-NL"/>
        </w:rPr>
        <w:t>phát hành cổ phiếu để trả cổ tức và phát hành cổ phiếu để tăng vốn cổ phần từ nguồn vốn chủ sở hữu</w:t>
      </w:r>
      <w:r w:rsidR="003F3806">
        <w:rPr>
          <w:lang w:val="nl-NL"/>
        </w:rPr>
        <w:t xml:space="preserve"> như sau</w:t>
      </w:r>
      <w:r w:rsidRPr="003C73F3">
        <w:rPr>
          <w:lang w:val="pt-BR"/>
        </w:rPr>
        <w:t>:</w:t>
      </w:r>
    </w:p>
    <w:p w:rsidR="003F3806" w:rsidRPr="003F3806" w:rsidRDefault="003F3806" w:rsidP="009F7ADC">
      <w:pPr>
        <w:pStyle w:val="ListParagraph"/>
        <w:numPr>
          <w:ilvl w:val="0"/>
          <w:numId w:val="12"/>
        </w:numPr>
        <w:tabs>
          <w:tab w:val="left" w:pos="3780"/>
        </w:tabs>
        <w:spacing w:before="120" w:after="120"/>
        <w:ind w:left="450" w:hanging="270"/>
        <w:contextualSpacing w:val="0"/>
        <w:jc w:val="both"/>
        <w:rPr>
          <w:lang w:val="pt-BR"/>
        </w:rPr>
      </w:pPr>
      <w:r w:rsidRPr="003F3806">
        <w:rPr>
          <w:lang w:val="pt-BR"/>
        </w:rPr>
        <w:t xml:space="preserve">Tên cổ phiếu phát hành: </w:t>
      </w:r>
      <w:r w:rsidRPr="003F3806">
        <w:rPr>
          <w:lang w:val="pt-BR"/>
        </w:rPr>
        <w:tab/>
        <w:t>Cổ phiếu Công ty Cổ phần Hoàng Hà</w:t>
      </w:r>
    </w:p>
    <w:p w:rsidR="003F3806" w:rsidRPr="003F3806" w:rsidRDefault="003F3806" w:rsidP="009F7ADC">
      <w:pPr>
        <w:pStyle w:val="ListParagraph"/>
        <w:numPr>
          <w:ilvl w:val="0"/>
          <w:numId w:val="12"/>
        </w:numPr>
        <w:tabs>
          <w:tab w:val="left" w:pos="3780"/>
        </w:tabs>
        <w:spacing w:before="120" w:after="120"/>
        <w:ind w:left="450" w:hanging="270"/>
        <w:contextualSpacing w:val="0"/>
        <w:jc w:val="both"/>
        <w:rPr>
          <w:lang w:val="pt-BR"/>
        </w:rPr>
      </w:pPr>
      <w:r w:rsidRPr="003F3806">
        <w:rPr>
          <w:lang w:val="pt-BR"/>
        </w:rPr>
        <w:t xml:space="preserve">Loại cổ phiếu: </w:t>
      </w:r>
      <w:r w:rsidRPr="003F3806">
        <w:rPr>
          <w:lang w:val="pt-BR"/>
        </w:rPr>
        <w:tab/>
      </w:r>
      <w:r>
        <w:rPr>
          <w:lang w:val="pt-BR"/>
        </w:rPr>
        <w:t>C</w:t>
      </w:r>
      <w:r w:rsidRPr="003F3806">
        <w:rPr>
          <w:lang w:val="pt-BR"/>
        </w:rPr>
        <w:t>ổ phiếu phổ thông</w:t>
      </w:r>
    </w:p>
    <w:p w:rsidR="003F3806" w:rsidRPr="003F3806" w:rsidRDefault="003F3806" w:rsidP="009F7ADC">
      <w:pPr>
        <w:pStyle w:val="ListParagraph"/>
        <w:numPr>
          <w:ilvl w:val="0"/>
          <w:numId w:val="12"/>
        </w:numPr>
        <w:tabs>
          <w:tab w:val="left" w:pos="3780"/>
        </w:tabs>
        <w:spacing w:before="120" w:after="120"/>
        <w:ind w:left="450" w:hanging="270"/>
        <w:contextualSpacing w:val="0"/>
        <w:jc w:val="both"/>
        <w:rPr>
          <w:lang w:val="pt-BR"/>
        </w:rPr>
      </w:pPr>
      <w:r w:rsidRPr="003F3806">
        <w:rPr>
          <w:lang w:val="pt-BR"/>
        </w:rPr>
        <w:t xml:space="preserve">Mệnh giá: </w:t>
      </w:r>
      <w:r w:rsidRPr="003F3806">
        <w:rPr>
          <w:lang w:val="pt-BR"/>
        </w:rPr>
        <w:tab/>
        <w:t>10.000 đồng/cổ phiếu</w:t>
      </w:r>
    </w:p>
    <w:p w:rsidR="003F3806" w:rsidRPr="003F3806" w:rsidRDefault="003F3806" w:rsidP="009F7ADC">
      <w:pPr>
        <w:pStyle w:val="ListParagraph"/>
        <w:numPr>
          <w:ilvl w:val="0"/>
          <w:numId w:val="13"/>
        </w:numPr>
        <w:tabs>
          <w:tab w:val="left" w:pos="3780"/>
        </w:tabs>
        <w:spacing w:before="120" w:after="120"/>
        <w:ind w:left="450" w:hanging="270"/>
        <w:contextualSpacing w:val="0"/>
        <w:jc w:val="both"/>
        <w:rPr>
          <w:lang w:val="pt-BR"/>
        </w:rPr>
      </w:pPr>
      <w:r w:rsidRPr="003F3806">
        <w:t xml:space="preserve">Ngày chốt danh sách cổ đông: </w:t>
      </w:r>
      <w:r w:rsidRPr="003F3806">
        <w:tab/>
        <w:t>19/06/2015</w:t>
      </w:r>
    </w:p>
    <w:p w:rsidR="003F3806" w:rsidRPr="005A352D" w:rsidRDefault="003F3806" w:rsidP="009F7ADC">
      <w:pPr>
        <w:pStyle w:val="ListParagraph"/>
        <w:numPr>
          <w:ilvl w:val="0"/>
          <w:numId w:val="13"/>
        </w:numPr>
        <w:tabs>
          <w:tab w:val="left" w:pos="3780"/>
        </w:tabs>
        <w:spacing w:before="120" w:after="120"/>
        <w:ind w:left="450" w:hanging="270"/>
        <w:contextualSpacing w:val="0"/>
        <w:jc w:val="both"/>
        <w:rPr>
          <w:lang w:val="pt-BR"/>
        </w:rPr>
      </w:pPr>
      <w:r w:rsidRPr="003F3806">
        <w:rPr>
          <w:lang w:val="pt-BR"/>
        </w:rPr>
        <w:t>Số cổ phiếu đã phân phối:</w:t>
      </w:r>
      <w:r w:rsidR="00580138">
        <w:rPr>
          <w:lang w:val="pt-BR"/>
        </w:rPr>
        <w:tab/>
      </w:r>
      <w:r w:rsidR="007E365E" w:rsidRPr="007E365E">
        <w:t>414.910 cổ phiếu</w:t>
      </w:r>
      <w:r w:rsidR="005A352D">
        <w:t>, trong đó:</w:t>
      </w:r>
    </w:p>
    <w:p w:rsidR="005A352D" w:rsidRPr="005A352D" w:rsidRDefault="005A352D" w:rsidP="005A352D">
      <w:pPr>
        <w:numPr>
          <w:ilvl w:val="0"/>
          <w:numId w:val="11"/>
        </w:numPr>
        <w:tabs>
          <w:tab w:val="left" w:pos="7380"/>
        </w:tabs>
        <w:spacing w:after="120" w:line="276" w:lineRule="auto"/>
        <w:ind w:left="360" w:hanging="360"/>
        <w:jc w:val="both"/>
        <w:rPr>
          <w:rFonts w:eastAsia="Calibri"/>
          <w:i/>
        </w:rPr>
      </w:pPr>
      <w:r w:rsidRPr="005A352D">
        <w:rPr>
          <w:rFonts w:eastAsia="Calibri"/>
          <w:i/>
        </w:rPr>
        <w:t xml:space="preserve">Phát hành cổ phiếu để tăng vốn cổ phần từ nguồn vốn chủ sở hữu: </w:t>
      </w:r>
      <w:r w:rsidRPr="005A352D">
        <w:rPr>
          <w:rFonts w:eastAsia="Calibri"/>
          <w:i/>
        </w:rPr>
        <w:tab/>
        <w:t>166.000 cổ phiếu</w:t>
      </w:r>
    </w:p>
    <w:p w:rsidR="005A352D" w:rsidRPr="005A352D" w:rsidRDefault="005A352D" w:rsidP="005A352D">
      <w:pPr>
        <w:numPr>
          <w:ilvl w:val="0"/>
          <w:numId w:val="11"/>
        </w:numPr>
        <w:tabs>
          <w:tab w:val="left" w:pos="7380"/>
        </w:tabs>
        <w:spacing w:after="120" w:line="276" w:lineRule="auto"/>
        <w:ind w:left="360" w:hanging="360"/>
        <w:jc w:val="both"/>
        <w:rPr>
          <w:rFonts w:eastAsia="Calibri"/>
          <w:i/>
        </w:rPr>
      </w:pPr>
      <w:r w:rsidRPr="005A352D">
        <w:rPr>
          <w:rFonts w:eastAsia="Calibri"/>
          <w:i/>
        </w:rPr>
        <w:t xml:space="preserve">Phát hành cổ phiếu để trả cổ tức: </w:t>
      </w:r>
      <w:r w:rsidRPr="005A352D">
        <w:rPr>
          <w:rFonts w:eastAsia="Calibri"/>
          <w:i/>
        </w:rPr>
        <w:tab/>
        <w:t>248.910 cổ phiếu</w:t>
      </w:r>
    </w:p>
    <w:p w:rsidR="003F3806" w:rsidRPr="003F3806" w:rsidRDefault="003F3806" w:rsidP="009F7ADC">
      <w:pPr>
        <w:pStyle w:val="ListParagraph"/>
        <w:numPr>
          <w:ilvl w:val="0"/>
          <w:numId w:val="13"/>
        </w:numPr>
        <w:tabs>
          <w:tab w:val="left" w:pos="3780"/>
        </w:tabs>
        <w:spacing w:before="120" w:after="120"/>
        <w:ind w:left="450" w:hanging="270"/>
        <w:contextualSpacing w:val="0"/>
        <w:jc w:val="both"/>
        <w:rPr>
          <w:lang w:val="pt-BR"/>
        </w:rPr>
      </w:pPr>
      <w:r w:rsidRPr="003F3806">
        <w:rPr>
          <w:lang w:val="pt-BR"/>
        </w:rPr>
        <w:t>Số cổ đông được phân phối:</w:t>
      </w:r>
      <w:r w:rsidR="00580138">
        <w:rPr>
          <w:lang w:val="pt-BR"/>
        </w:rPr>
        <w:tab/>
      </w:r>
      <w:r w:rsidR="007E365E" w:rsidRPr="007E365E">
        <w:t>538 cổ đông</w:t>
      </w:r>
    </w:p>
    <w:p w:rsidR="003F3806" w:rsidRPr="003F3806" w:rsidRDefault="003F3806" w:rsidP="009F7ADC">
      <w:pPr>
        <w:pStyle w:val="ListParagraph"/>
        <w:numPr>
          <w:ilvl w:val="0"/>
          <w:numId w:val="13"/>
        </w:numPr>
        <w:spacing w:before="120" w:after="120"/>
        <w:ind w:left="450" w:hanging="270"/>
        <w:contextualSpacing w:val="0"/>
        <w:jc w:val="both"/>
        <w:rPr>
          <w:lang w:val="pt-BR"/>
        </w:rPr>
      </w:pPr>
      <w:r w:rsidRPr="003F3806">
        <w:rPr>
          <w:lang w:val="pt-BR"/>
        </w:rPr>
        <w:t>Phương thức xử lý cổ phiếu lẻ: Số lượng cổ phiếu phát hành thêm để chi trả cổ tức cho cổ đông hiện hữu và tăng vốn cổ phần từ nguồn vốn chủ sở hữu khi chia cho các cổ đông sẽ được làm tròn xuống đến hàng đơn vị, cổ phiếu lẻ phát sinh do làm tròn xuống (nếu có) sẽ bị hủy</w:t>
      </w:r>
    </w:p>
    <w:p w:rsidR="003F3806" w:rsidRPr="003F3806" w:rsidRDefault="003F3806" w:rsidP="009F7ADC">
      <w:pPr>
        <w:pStyle w:val="ListParagraph"/>
        <w:numPr>
          <w:ilvl w:val="0"/>
          <w:numId w:val="13"/>
        </w:numPr>
        <w:spacing w:before="120" w:after="120"/>
        <w:ind w:left="450" w:hanging="270"/>
        <w:contextualSpacing w:val="0"/>
        <w:jc w:val="both"/>
        <w:rPr>
          <w:lang w:val="pt-BR"/>
        </w:rPr>
      </w:pPr>
      <w:r w:rsidRPr="003F3806">
        <w:rPr>
          <w:lang w:val="pt-BR"/>
        </w:rPr>
        <w:t xml:space="preserve">Tổng số cổ phiếu hiện tại </w:t>
      </w:r>
      <w:r w:rsidR="009F7ADC">
        <w:rPr>
          <w:lang w:val="pt-BR"/>
        </w:rPr>
        <w:t>(</w:t>
      </w:r>
      <w:r w:rsidRPr="003F3806">
        <w:rPr>
          <w:lang w:val="pt-BR"/>
        </w:rPr>
        <w:t>ngày19/06/2015</w:t>
      </w:r>
      <w:r w:rsidR="009F7ADC">
        <w:rPr>
          <w:lang w:val="pt-BR"/>
        </w:rPr>
        <w:t>)</w:t>
      </w:r>
      <w:r w:rsidRPr="003F3806">
        <w:rPr>
          <w:lang w:val="pt-BR"/>
        </w:rPr>
        <w:t xml:space="preserve">: </w:t>
      </w:r>
      <w:r w:rsidR="007D4980" w:rsidRPr="007D4980">
        <w:t>17.014.910 cổ phiếu</w:t>
      </w:r>
      <w:r w:rsidRPr="003F3806">
        <w:rPr>
          <w:lang w:val="pt-BR"/>
        </w:rPr>
        <w:t xml:space="preserve">, trong đó: </w:t>
      </w:r>
    </w:p>
    <w:p w:rsidR="00A05359" w:rsidRPr="00C441C4" w:rsidRDefault="00A05359" w:rsidP="004019D6">
      <w:pPr>
        <w:numPr>
          <w:ilvl w:val="0"/>
          <w:numId w:val="11"/>
        </w:numPr>
        <w:tabs>
          <w:tab w:val="clear" w:pos="573"/>
          <w:tab w:val="right" w:pos="5940"/>
          <w:tab w:val="left" w:pos="7200"/>
        </w:tabs>
        <w:spacing w:after="120" w:line="276" w:lineRule="auto"/>
        <w:ind w:left="450" w:hanging="270"/>
        <w:jc w:val="both"/>
        <w:rPr>
          <w:rFonts w:eastAsia="Calibri"/>
          <w:i/>
        </w:rPr>
      </w:pPr>
      <w:r w:rsidRPr="00C441C4">
        <w:rPr>
          <w:rFonts w:eastAsia="Calibri"/>
          <w:i/>
        </w:rPr>
        <w:t xml:space="preserve">Số lượng cổ phiếu đang lưu hành: </w:t>
      </w:r>
      <w:r>
        <w:rPr>
          <w:rFonts w:eastAsia="Calibri"/>
          <w:i/>
        </w:rPr>
        <w:tab/>
      </w:r>
      <w:r w:rsidRPr="004C5334">
        <w:rPr>
          <w:rFonts w:eastAsia="Calibri"/>
          <w:i/>
        </w:rPr>
        <w:t>17.014.910</w:t>
      </w:r>
      <w:r>
        <w:rPr>
          <w:rFonts w:eastAsia="Calibri"/>
          <w:i/>
        </w:rPr>
        <w:t xml:space="preserve"> cổ phiếu</w:t>
      </w:r>
    </w:p>
    <w:p w:rsidR="00A05359" w:rsidRPr="00C441C4" w:rsidRDefault="00A05359" w:rsidP="004019D6">
      <w:pPr>
        <w:numPr>
          <w:ilvl w:val="0"/>
          <w:numId w:val="11"/>
        </w:numPr>
        <w:tabs>
          <w:tab w:val="clear" w:pos="573"/>
          <w:tab w:val="right" w:pos="5940"/>
          <w:tab w:val="left" w:pos="7200"/>
        </w:tabs>
        <w:spacing w:after="120" w:line="276" w:lineRule="auto"/>
        <w:ind w:left="450" w:hanging="270"/>
        <w:jc w:val="both"/>
        <w:rPr>
          <w:rFonts w:eastAsia="Calibri"/>
          <w:i/>
        </w:rPr>
      </w:pPr>
      <w:r w:rsidRPr="00C441C4">
        <w:rPr>
          <w:rFonts w:eastAsia="Calibri"/>
          <w:i/>
        </w:rPr>
        <w:t xml:space="preserve">Số lượng cổ phiếu quỹ: </w:t>
      </w:r>
      <w:r>
        <w:rPr>
          <w:rFonts w:eastAsia="Calibri"/>
          <w:i/>
        </w:rPr>
        <w:tab/>
      </w:r>
      <w:r w:rsidRPr="00C441C4">
        <w:rPr>
          <w:rFonts w:eastAsia="Calibri"/>
          <w:i/>
        </w:rPr>
        <w:t>0 cổ phiếu</w:t>
      </w:r>
    </w:p>
    <w:p w:rsidR="00D4655D" w:rsidRDefault="00D4655D" w:rsidP="00D4655D">
      <w:pPr>
        <w:widowControl w:val="0"/>
        <w:spacing w:before="90" w:after="90" w:line="400" w:lineRule="exact"/>
        <w:ind w:left="900" w:hanging="900"/>
        <w:jc w:val="both"/>
        <w:rPr>
          <w:bCs/>
        </w:rPr>
      </w:pPr>
      <w:r w:rsidRPr="00523111">
        <w:rPr>
          <w:b/>
          <w:lang w:val="pt-BR"/>
        </w:rPr>
        <w:t xml:space="preserve">Điều </w:t>
      </w:r>
      <w:r>
        <w:rPr>
          <w:b/>
          <w:lang w:val="pt-BR"/>
        </w:rPr>
        <w:t>2</w:t>
      </w:r>
      <w:r w:rsidRPr="00523111">
        <w:rPr>
          <w:b/>
          <w:lang w:val="pt-BR"/>
        </w:rPr>
        <w:t xml:space="preserve">:  </w:t>
      </w:r>
      <w:r>
        <w:rPr>
          <w:b/>
          <w:lang w:val="pt-BR"/>
        </w:rPr>
        <w:tab/>
      </w:r>
      <w:r w:rsidRPr="00523111">
        <w:rPr>
          <w:lang w:val="pt-BR"/>
        </w:rPr>
        <w:t xml:space="preserve">Thông qua việc </w:t>
      </w:r>
      <w:r>
        <w:rPr>
          <w:bCs/>
        </w:rPr>
        <w:t>sửa đổi, bổ sung Điều lệ Công ty liên quan đến thay đổi vốn điều lệ như sau:</w:t>
      </w:r>
    </w:p>
    <w:p w:rsidR="00D4655D" w:rsidRPr="00721A13" w:rsidRDefault="00D4655D" w:rsidP="00D4655D">
      <w:pPr>
        <w:pStyle w:val="ListParagraph"/>
        <w:widowControl w:val="0"/>
        <w:spacing w:before="120" w:after="120" w:line="400" w:lineRule="exact"/>
        <w:ind w:left="900"/>
        <w:contextualSpacing w:val="0"/>
        <w:jc w:val="both"/>
        <w:rPr>
          <w:bCs/>
        </w:rPr>
      </w:pPr>
      <w:r w:rsidRPr="00721A13">
        <w:rPr>
          <w:bCs/>
        </w:rPr>
        <w:t xml:space="preserve">Qua việc </w:t>
      </w:r>
      <w:r>
        <w:rPr>
          <w:bCs/>
        </w:rPr>
        <w:t>p</w:t>
      </w:r>
      <w:r w:rsidRPr="00721A13">
        <w:rPr>
          <w:bCs/>
        </w:rPr>
        <w:t xml:space="preserve">hát hành cổ phiếu để tăng vốn cổ phần từ nguồn vốn chủ sở hữu và </w:t>
      </w:r>
      <w:r>
        <w:rPr>
          <w:bCs/>
        </w:rPr>
        <w:t>p</w:t>
      </w:r>
      <w:r w:rsidRPr="00721A13">
        <w:rPr>
          <w:bCs/>
        </w:rPr>
        <w:t xml:space="preserve">hát hành </w:t>
      </w:r>
      <w:r w:rsidRPr="00721A13">
        <w:rPr>
          <w:bCs/>
        </w:rPr>
        <w:lastRenderedPageBreak/>
        <w:t>cổ phiếu để trả cổ tức, vốn điều lệ mới của Công ty là 170.149.100.000 đồng.</w:t>
      </w:r>
    </w:p>
    <w:p w:rsidR="00BD2D73" w:rsidRPr="008E7146" w:rsidRDefault="00D4655D" w:rsidP="00BD2D73">
      <w:pPr>
        <w:widowControl w:val="0"/>
        <w:tabs>
          <w:tab w:val="left" w:pos="900"/>
        </w:tabs>
        <w:spacing w:before="90" w:after="90" w:line="400" w:lineRule="exact"/>
        <w:ind w:left="900"/>
        <w:jc w:val="both"/>
        <w:rPr>
          <w:bCs/>
        </w:rPr>
      </w:pPr>
      <w:r w:rsidRPr="008E7146">
        <w:rPr>
          <w:bCs/>
        </w:rPr>
        <w:t xml:space="preserve">Thông qua việc sửa đổi Khoản </w:t>
      </w:r>
      <w:r w:rsidR="0047473A" w:rsidRPr="008E7146">
        <w:rPr>
          <w:bCs/>
        </w:rPr>
        <w:t>1</w:t>
      </w:r>
      <w:r w:rsidRPr="008E7146">
        <w:rPr>
          <w:bCs/>
        </w:rPr>
        <w:t xml:space="preserve"> Điều </w:t>
      </w:r>
      <w:r w:rsidR="0047473A" w:rsidRPr="008E7146">
        <w:rPr>
          <w:bCs/>
        </w:rPr>
        <w:t>5</w:t>
      </w:r>
      <w:r w:rsidRPr="008E7146">
        <w:rPr>
          <w:bCs/>
        </w:rPr>
        <w:t xml:space="preserve"> - Điều lệ Công ty Cổ phần Hoàng Hà như sau: Vốn điều lệ của Công ty là </w:t>
      </w:r>
      <w:r w:rsidR="001709BF" w:rsidRPr="008E7146">
        <w:rPr>
          <w:bCs/>
        </w:rPr>
        <w:t>170</w:t>
      </w:r>
      <w:r w:rsidR="009C724C" w:rsidRPr="008E7146">
        <w:rPr>
          <w:bCs/>
        </w:rPr>
        <w:t>.</w:t>
      </w:r>
      <w:r w:rsidR="001709BF" w:rsidRPr="008E7146">
        <w:rPr>
          <w:bCs/>
        </w:rPr>
        <w:t>149</w:t>
      </w:r>
      <w:r w:rsidR="009C724C" w:rsidRPr="008E7146">
        <w:rPr>
          <w:bCs/>
        </w:rPr>
        <w:t>.</w:t>
      </w:r>
      <w:r w:rsidR="001709BF" w:rsidRPr="008E7146">
        <w:rPr>
          <w:bCs/>
        </w:rPr>
        <w:t>100</w:t>
      </w:r>
      <w:r w:rsidR="009C724C" w:rsidRPr="008E7146">
        <w:rPr>
          <w:bCs/>
        </w:rPr>
        <w:t>.00</w:t>
      </w:r>
      <w:r w:rsidR="001709BF" w:rsidRPr="008E7146">
        <w:rPr>
          <w:bCs/>
        </w:rPr>
        <w:t>0</w:t>
      </w:r>
      <w:r w:rsidR="009C724C" w:rsidRPr="008E7146">
        <w:rPr>
          <w:bCs/>
        </w:rPr>
        <w:t xml:space="preserve"> đồng </w:t>
      </w:r>
      <w:r w:rsidR="004C0C43" w:rsidRPr="008E7146">
        <w:rPr>
          <w:bCs/>
        </w:rPr>
        <w:t>(</w:t>
      </w:r>
      <w:r w:rsidR="004C0C43" w:rsidRPr="008E7146">
        <w:rPr>
          <w:bCs/>
          <w:i/>
        </w:rPr>
        <w:t>Bằng chữ: Một trăm bảy mươi tỷ, một trăm bốn mươi chín triệu, một trăm nghìn đồng</w:t>
      </w:r>
      <w:r w:rsidR="004C0C43" w:rsidRPr="008E7146">
        <w:rPr>
          <w:bCs/>
        </w:rPr>
        <w:t>)</w:t>
      </w:r>
    </w:p>
    <w:p w:rsidR="004C0C43" w:rsidRPr="008E7146" w:rsidRDefault="004C0C43" w:rsidP="00D4655D">
      <w:pPr>
        <w:widowControl w:val="0"/>
        <w:tabs>
          <w:tab w:val="left" w:pos="900"/>
        </w:tabs>
        <w:spacing w:before="90" w:after="90" w:line="400" w:lineRule="exact"/>
        <w:ind w:left="900"/>
        <w:jc w:val="both"/>
        <w:rPr>
          <w:lang w:val="pt-BR"/>
        </w:rPr>
      </w:pPr>
      <w:r w:rsidRPr="008E7146">
        <w:rPr>
          <w:lang w:val="pt-BR"/>
        </w:rPr>
        <w:t xml:space="preserve">Tổng vốn điều lệ </w:t>
      </w:r>
      <w:r w:rsidR="00BD2D73" w:rsidRPr="008E7146">
        <w:rPr>
          <w:sz w:val="26"/>
          <w:szCs w:val="26"/>
          <w:lang w:val="nl-NL"/>
        </w:rPr>
        <w:t>của Công ty được chia thành 17.014.910 cổ phần với mệnh giá là 10.000 đồng/cổ phần.</w:t>
      </w:r>
    </w:p>
    <w:p w:rsidR="003F0B19" w:rsidRDefault="003F0B19" w:rsidP="00AD4A5E">
      <w:pPr>
        <w:widowControl w:val="0"/>
        <w:tabs>
          <w:tab w:val="left" w:pos="900"/>
        </w:tabs>
        <w:spacing w:before="90" w:after="90" w:line="400" w:lineRule="exact"/>
        <w:ind w:left="900" w:hanging="900"/>
        <w:jc w:val="both"/>
        <w:rPr>
          <w:lang w:val="pt-BR"/>
        </w:rPr>
      </w:pPr>
      <w:r w:rsidRPr="003F0B19">
        <w:rPr>
          <w:b/>
          <w:lang w:val="pt-BR"/>
        </w:rPr>
        <w:t xml:space="preserve">Điều </w:t>
      </w:r>
      <w:r w:rsidR="00D4655D">
        <w:rPr>
          <w:b/>
          <w:lang w:val="pt-BR"/>
        </w:rPr>
        <w:t>3</w:t>
      </w:r>
      <w:r w:rsidRPr="003F0B19">
        <w:rPr>
          <w:b/>
          <w:lang w:val="pt-BR"/>
        </w:rPr>
        <w:t xml:space="preserve">: </w:t>
      </w:r>
      <w:r>
        <w:rPr>
          <w:b/>
          <w:lang w:val="pt-BR"/>
        </w:rPr>
        <w:t xml:space="preserve"> </w:t>
      </w:r>
      <w:r w:rsidR="00AD4A5E">
        <w:rPr>
          <w:b/>
          <w:lang w:val="pt-BR"/>
        </w:rPr>
        <w:tab/>
      </w:r>
      <w:r w:rsidRPr="003F0B19">
        <w:rPr>
          <w:lang w:val="pt-BR"/>
        </w:rPr>
        <w:t xml:space="preserve">Thông qua </w:t>
      </w:r>
      <w:r w:rsidR="00AD4A5E">
        <w:rPr>
          <w:lang w:val="pt-BR"/>
        </w:rPr>
        <w:t xml:space="preserve">việc </w:t>
      </w:r>
      <w:r w:rsidR="00AD4A5E" w:rsidRPr="00AD4A5E">
        <w:rPr>
          <w:bCs/>
        </w:rPr>
        <w:t xml:space="preserve">điều chỉnh Giấy chứng nhận đăng ký chứng khoán tại Trung tâm Lưu ký </w:t>
      </w:r>
      <w:r w:rsidR="00AD4A5E" w:rsidRPr="00523111">
        <w:rPr>
          <w:bCs/>
        </w:rPr>
        <w:t xml:space="preserve">Chứng khoán Việt Nam với </w:t>
      </w:r>
      <w:r w:rsidR="00D8520D" w:rsidRPr="00523111">
        <w:rPr>
          <w:bCs/>
          <w:lang w:val="nl-NL"/>
        </w:rPr>
        <w:t>t</w:t>
      </w:r>
      <w:r w:rsidR="00220D3E" w:rsidRPr="00523111">
        <w:rPr>
          <w:bCs/>
          <w:lang w:val="nl-NL"/>
        </w:rPr>
        <w:t>ổng số chứng khoán đăng ký bổ sung</w:t>
      </w:r>
      <w:r w:rsidR="00605842" w:rsidRPr="00523111">
        <w:rPr>
          <w:lang w:val="pt-BR"/>
        </w:rPr>
        <w:t xml:space="preserve">: </w:t>
      </w:r>
      <w:r w:rsidR="00605842" w:rsidRPr="00523111">
        <w:t>414.910 cổ phiếu.</w:t>
      </w:r>
      <w:r w:rsidR="00AD4A5E" w:rsidRPr="00523111">
        <w:rPr>
          <w:lang w:val="pt-BR"/>
        </w:rPr>
        <w:t xml:space="preserve"> </w:t>
      </w:r>
    </w:p>
    <w:p w:rsidR="005A0AD8" w:rsidRPr="00523111" w:rsidRDefault="005A0AD8" w:rsidP="005A0AD8">
      <w:pPr>
        <w:widowControl w:val="0"/>
        <w:spacing w:before="90" w:after="90" w:line="400" w:lineRule="exact"/>
        <w:ind w:left="900"/>
        <w:jc w:val="both"/>
        <w:rPr>
          <w:lang w:val="pt-BR"/>
        </w:rPr>
      </w:pPr>
      <w:r w:rsidRPr="005A0AD8">
        <w:rPr>
          <w:lang w:val="pt-BR"/>
        </w:rPr>
        <w:t>Thời gian dự kiến thực hiện:</w:t>
      </w:r>
      <w:r>
        <w:rPr>
          <w:lang w:val="pt-BR"/>
        </w:rPr>
        <w:t xml:space="preserve"> từ </w:t>
      </w:r>
      <w:r w:rsidR="0098049B">
        <w:rPr>
          <w:lang w:val="pt-BR"/>
        </w:rPr>
        <w:t>tháng 06/</w:t>
      </w:r>
      <w:r>
        <w:rPr>
          <w:lang w:val="pt-BR"/>
        </w:rPr>
        <w:t>2015</w:t>
      </w:r>
      <w:r w:rsidR="0098049B">
        <w:rPr>
          <w:lang w:val="pt-BR"/>
        </w:rPr>
        <w:t xml:space="preserve"> </w:t>
      </w:r>
    </w:p>
    <w:p w:rsidR="00AD4A5E" w:rsidRDefault="00AD4A5E" w:rsidP="00AD4A5E">
      <w:pPr>
        <w:widowControl w:val="0"/>
        <w:spacing w:before="90" w:after="90" w:line="400" w:lineRule="exact"/>
        <w:ind w:left="900" w:hanging="900"/>
        <w:jc w:val="both"/>
      </w:pPr>
      <w:r w:rsidRPr="00523111">
        <w:rPr>
          <w:b/>
          <w:lang w:val="pt-BR"/>
        </w:rPr>
        <w:t xml:space="preserve">Điều </w:t>
      </w:r>
      <w:r w:rsidR="00D4655D">
        <w:rPr>
          <w:b/>
          <w:lang w:val="pt-BR"/>
        </w:rPr>
        <w:t>4</w:t>
      </w:r>
      <w:r w:rsidRPr="00523111">
        <w:rPr>
          <w:b/>
          <w:lang w:val="pt-BR"/>
        </w:rPr>
        <w:t xml:space="preserve">:  </w:t>
      </w:r>
      <w:r w:rsidRPr="00523111">
        <w:rPr>
          <w:b/>
          <w:lang w:val="pt-BR"/>
        </w:rPr>
        <w:tab/>
      </w:r>
      <w:r w:rsidRPr="00523111">
        <w:rPr>
          <w:lang w:val="pt-BR"/>
        </w:rPr>
        <w:t xml:space="preserve">Thông qua việc </w:t>
      </w:r>
      <w:r w:rsidR="00220D3E" w:rsidRPr="00523111">
        <w:rPr>
          <w:bCs/>
        </w:rPr>
        <w:t>thay đổi đăng ký niêm yết</w:t>
      </w:r>
      <w:r w:rsidRPr="00523111">
        <w:rPr>
          <w:bCs/>
        </w:rPr>
        <w:t xml:space="preserve"> tại </w:t>
      </w:r>
      <w:r w:rsidR="00220D3E" w:rsidRPr="00523111">
        <w:rPr>
          <w:bCs/>
        </w:rPr>
        <w:t>Sở Giao dịch Chứng khoán Hà Nội</w:t>
      </w:r>
      <w:r w:rsidRPr="00523111">
        <w:rPr>
          <w:bCs/>
        </w:rPr>
        <w:t xml:space="preserve"> với </w:t>
      </w:r>
      <w:r w:rsidR="00B252B4">
        <w:t>s</w:t>
      </w:r>
      <w:r w:rsidR="00220D3E" w:rsidRPr="00523111">
        <w:t>ố lượng chứng khoán thay đổi tăng đăng ký niêm yết</w:t>
      </w:r>
      <w:r w:rsidR="00557979">
        <w:t>:</w:t>
      </w:r>
      <w:r w:rsidR="00220D3E" w:rsidRPr="00523111">
        <w:t xml:space="preserve"> </w:t>
      </w:r>
      <w:r w:rsidR="00605842" w:rsidRPr="00523111">
        <w:t>414.910 cổ phiếu</w:t>
      </w:r>
      <w:r w:rsidR="005A0AD8">
        <w:t>.</w:t>
      </w:r>
    </w:p>
    <w:p w:rsidR="00721A13" w:rsidRPr="00D4655D" w:rsidRDefault="005A0AD8" w:rsidP="00D4655D">
      <w:pPr>
        <w:widowControl w:val="0"/>
        <w:spacing w:before="90" w:after="90" w:line="400" w:lineRule="exact"/>
        <w:ind w:left="900"/>
        <w:jc w:val="both"/>
        <w:rPr>
          <w:lang w:val="pt-BR"/>
        </w:rPr>
      </w:pPr>
      <w:r w:rsidRPr="005A0AD8">
        <w:rPr>
          <w:lang w:val="pt-BR"/>
        </w:rPr>
        <w:t xml:space="preserve">Thời gian dự kiến thực hiện: </w:t>
      </w:r>
      <w:r w:rsidR="00BD2D73">
        <w:rPr>
          <w:lang w:val="pt-BR"/>
        </w:rPr>
        <w:t>T</w:t>
      </w:r>
      <w:r w:rsidR="0098049B" w:rsidRPr="0098049B">
        <w:rPr>
          <w:lang w:val="pt-BR"/>
        </w:rPr>
        <w:t xml:space="preserve">ừ tháng 06/2015 </w:t>
      </w:r>
    </w:p>
    <w:p w:rsidR="00845942" w:rsidRDefault="00023C03" w:rsidP="00845942">
      <w:pPr>
        <w:widowControl w:val="0"/>
        <w:spacing w:before="90" w:after="90" w:line="400" w:lineRule="exact"/>
        <w:ind w:left="900" w:hanging="900"/>
        <w:jc w:val="both"/>
      </w:pPr>
      <w:r w:rsidRPr="003C73F3">
        <w:rPr>
          <w:b/>
          <w:lang w:val="pt-BR"/>
        </w:rPr>
        <w:t xml:space="preserve">Điều </w:t>
      </w:r>
      <w:r w:rsidR="006F546C">
        <w:rPr>
          <w:b/>
          <w:lang w:val="pt-BR"/>
        </w:rPr>
        <w:t>5</w:t>
      </w:r>
      <w:r w:rsidRPr="003C73F3">
        <w:rPr>
          <w:b/>
          <w:lang w:val="pt-BR"/>
        </w:rPr>
        <w:t>:</w:t>
      </w:r>
      <w:r w:rsidRPr="003C73F3">
        <w:rPr>
          <w:lang w:val="pt-BR"/>
        </w:rPr>
        <w:t xml:space="preserve"> </w:t>
      </w:r>
      <w:r w:rsidR="00845942">
        <w:rPr>
          <w:lang w:val="pt-BR"/>
        </w:rPr>
        <w:tab/>
        <w:t>Hội đồng Quản trị thông qua việc giao và ủy quyền cho Chủ tịch Hội đồng quản trị toàn quyền quyết định các công việc có liên quan, bao gồm nhưng không hạn chế ở các công việc sau: Thực hiện hồ sơ báo cáo kết quả phát hành cho Ủy ban Chứng khoán Nhà nước</w:t>
      </w:r>
      <w:r w:rsidR="00D30254">
        <w:rPr>
          <w:lang w:val="pt-BR"/>
        </w:rPr>
        <w:t>;</w:t>
      </w:r>
      <w:r w:rsidR="00845942">
        <w:rPr>
          <w:lang w:val="pt-BR"/>
        </w:rPr>
        <w:t xml:space="preserve"> </w:t>
      </w:r>
      <w:r w:rsidR="00D30254">
        <w:rPr>
          <w:lang w:val="pt-BR"/>
        </w:rPr>
        <w:t>Đ</w:t>
      </w:r>
      <w:r w:rsidR="00845942">
        <w:rPr>
          <w:lang w:val="pt-BR"/>
        </w:rPr>
        <w:t xml:space="preserve">ăng ký </w:t>
      </w:r>
      <w:r w:rsidR="00AD79F3">
        <w:rPr>
          <w:lang w:val="pt-BR"/>
        </w:rPr>
        <w:t xml:space="preserve">lưu ký </w:t>
      </w:r>
      <w:r w:rsidR="00845942">
        <w:rPr>
          <w:lang w:val="pt-BR"/>
        </w:rPr>
        <w:t xml:space="preserve">bổ sung tại Trung tâm Lưu ký Chứng khoán Việt Nam, niêm yết bổ sung trên Sở Giao dịch Chứng khoán Hà Nội số </w:t>
      </w:r>
      <w:r w:rsidR="00845942" w:rsidRPr="00845942">
        <w:t>cổ phiếu</w:t>
      </w:r>
      <w:r w:rsidR="00845942" w:rsidRPr="00845942">
        <w:rPr>
          <w:lang w:val="pt-BR"/>
        </w:rPr>
        <w:t xml:space="preserve"> </w:t>
      </w:r>
      <w:r w:rsidR="00845942">
        <w:rPr>
          <w:lang w:val="pt-BR"/>
        </w:rPr>
        <w:t xml:space="preserve">đã phát hành là </w:t>
      </w:r>
      <w:r w:rsidR="00845942" w:rsidRPr="00845942">
        <w:t>414.910</w:t>
      </w:r>
      <w:r w:rsidR="00845942">
        <w:t xml:space="preserve"> cổ phiếu</w:t>
      </w:r>
      <w:r w:rsidR="00D30254">
        <w:t>;</w:t>
      </w:r>
      <w:r w:rsidR="00845942">
        <w:t xml:space="preserve"> </w:t>
      </w:r>
      <w:r w:rsidR="00D30254">
        <w:t>T</w:t>
      </w:r>
      <w:r w:rsidR="00845942">
        <w:t>iến hành các thủ tục đăng ký kinh doanh theo vốn điều lệ mới và các công việc khác theo quy định pháp luật hiện hành</w:t>
      </w:r>
    </w:p>
    <w:p w:rsidR="00845942" w:rsidRPr="001C3089" w:rsidRDefault="001C3089" w:rsidP="00845942">
      <w:pPr>
        <w:widowControl w:val="0"/>
        <w:spacing w:before="90" w:after="90" w:line="400" w:lineRule="exact"/>
        <w:ind w:left="900" w:hanging="900"/>
        <w:jc w:val="both"/>
        <w:rPr>
          <w:b/>
          <w:lang w:val="pt-BR"/>
        </w:rPr>
      </w:pPr>
      <w:r w:rsidRPr="001C3089">
        <w:rPr>
          <w:b/>
          <w:lang w:val="pt-BR"/>
        </w:rPr>
        <w:t>Điều 6:</w:t>
      </w:r>
      <w:r w:rsidRPr="001C3089">
        <w:rPr>
          <w:b/>
          <w:lang w:val="pt-BR"/>
        </w:rPr>
        <w:tab/>
        <w:t>Hiệu lực thi hành</w:t>
      </w:r>
    </w:p>
    <w:p w:rsidR="001C3089" w:rsidRPr="001C3089" w:rsidRDefault="001C3089" w:rsidP="001C3089">
      <w:pPr>
        <w:widowControl w:val="0"/>
        <w:spacing w:before="90" w:after="90" w:line="400" w:lineRule="exact"/>
        <w:ind w:left="900"/>
        <w:jc w:val="both"/>
        <w:rPr>
          <w:lang w:val="pt-BR"/>
        </w:rPr>
      </w:pPr>
      <w:r w:rsidRPr="001C3089">
        <w:rPr>
          <w:lang w:val="pt-BR"/>
        </w:rPr>
        <w:t>Nghị quyết này có hiệu lực kể từ ngày ký. Các thành viên Hội đồng quản trị, Ban Tổng Giám đốc Công ty và các cá nhân có liên quan chịu trách nhiệm thi hành Nghị quyết này.</w:t>
      </w:r>
    </w:p>
    <w:p w:rsidR="00023C03" w:rsidRPr="003C73F3" w:rsidRDefault="00023C03" w:rsidP="00023C03">
      <w:pPr>
        <w:jc w:val="both"/>
        <w:rPr>
          <w:lang w:val="pt-BR"/>
        </w:rPr>
      </w:pPr>
    </w:p>
    <w:tbl>
      <w:tblPr>
        <w:tblW w:w="5000" w:type="pct"/>
        <w:tblCellMar>
          <w:left w:w="57" w:type="dxa"/>
          <w:right w:w="57" w:type="dxa"/>
        </w:tblCellMar>
        <w:tblLook w:val="01E0"/>
      </w:tblPr>
      <w:tblGrid>
        <w:gridCol w:w="4875"/>
        <w:gridCol w:w="4887"/>
      </w:tblGrid>
      <w:tr w:rsidR="00517069" w:rsidRPr="003C73F3" w:rsidTr="00776F5C">
        <w:trPr>
          <w:trHeight w:val="2208"/>
        </w:trPr>
        <w:tc>
          <w:tcPr>
            <w:tcW w:w="2497" w:type="pct"/>
          </w:tcPr>
          <w:p w:rsidR="00517069" w:rsidRDefault="00517069" w:rsidP="00D30254">
            <w:pPr>
              <w:jc w:val="both"/>
              <w:rPr>
                <w:rFonts w:ascii="Verdana" w:hAnsi="Verdana"/>
                <w:lang w:val="pt-BR"/>
              </w:rPr>
            </w:pPr>
          </w:p>
          <w:p w:rsidR="00E35423" w:rsidRDefault="00E35423" w:rsidP="00D30254">
            <w:pPr>
              <w:jc w:val="both"/>
              <w:rPr>
                <w:rFonts w:ascii="Verdana" w:hAnsi="Verdana"/>
                <w:lang w:val="pt-BR"/>
              </w:rPr>
            </w:pPr>
          </w:p>
          <w:p w:rsidR="00E35423" w:rsidRPr="00E35423" w:rsidRDefault="00E35423" w:rsidP="00D30254">
            <w:pPr>
              <w:jc w:val="both"/>
              <w:rPr>
                <w:rFonts w:ascii="Verdana" w:hAnsi="Verdana"/>
                <w:i/>
                <w:lang w:val="pt-BR"/>
              </w:rPr>
            </w:pPr>
          </w:p>
          <w:p w:rsidR="00E35423" w:rsidRPr="00E35423" w:rsidRDefault="00E35423" w:rsidP="00E35423">
            <w:pPr>
              <w:spacing w:line="276" w:lineRule="auto"/>
              <w:jc w:val="both"/>
              <w:rPr>
                <w:i/>
                <w:sz w:val="20"/>
                <w:szCs w:val="20"/>
                <w:lang w:val="pt-BR"/>
              </w:rPr>
            </w:pPr>
            <w:r w:rsidRPr="00E35423">
              <w:rPr>
                <w:i/>
                <w:sz w:val="20"/>
                <w:szCs w:val="20"/>
                <w:lang w:val="pt-BR"/>
              </w:rPr>
              <w:t>Nơi nhận:</w:t>
            </w:r>
          </w:p>
          <w:p w:rsidR="00E35423" w:rsidRPr="00E35423" w:rsidRDefault="00E35423" w:rsidP="00E35423">
            <w:pPr>
              <w:pStyle w:val="ListParagraph"/>
              <w:numPr>
                <w:ilvl w:val="0"/>
                <w:numId w:val="15"/>
              </w:numPr>
              <w:spacing w:line="276" w:lineRule="auto"/>
              <w:ind w:left="360" w:hanging="180"/>
              <w:jc w:val="both"/>
              <w:rPr>
                <w:i/>
                <w:sz w:val="20"/>
                <w:szCs w:val="20"/>
                <w:lang w:val="pt-BR"/>
              </w:rPr>
            </w:pPr>
            <w:r w:rsidRPr="00E35423">
              <w:rPr>
                <w:i/>
                <w:sz w:val="20"/>
                <w:szCs w:val="20"/>
                <w:lang w:val="pt-BR"/>
              </w:rPr>
              <w:t>Thành viên HĐQT,</w:t>
            </w:r>
          </w:p>
          <w:p w:rsidR="00E35423" w:rsidRPr="00E35423" w:rsidRDefault="00E35423" w:rsidP="00E35423">
            <w:pPr>
              <w:pStyle w:val="ListParagraph"/>
              <w:numPr>
                <w:ilvl w:val="0"/>
                <w:numId w:val="15"/>
              </w:numPr>
              <w:spacing w:line="276" w:lineRule="auto"/>
              <w:ind w:left="360" w:hanging="180"/>
              <w:jc w:val="both"/>
              <w:rPr>
                <w:i/>
                <w:sz w:val="20"/>
                <w:szCs w:val="20"/>
                <w:lang w:val="pt-BR"/>
              </w:rPr>
            </w:pPr>
            <w:r w:rsidRPr="00E35423">
              <w:rPr>
                <w:i/>
                <w:sz w:val="20"/>
                <w:szCs w:val="20"/>
                <w:lang w:val="pt-BR"/>
              </w:rPr>
              <w:t>Ban Kiểm soát,</w:t>
            </w:r>
          </w:p>
          <w:p w:rsidR="00E35423" w:rsidRPr="00E35423" w:rsidRDefault="00E35423" w:rsidP="00E35423">
            <w:pPr>
              <w:pStyle w:val="ListParagraph"/>
              <w:numPr>
                <w:ilvl w:val="0"/>
                <w:numId w:val="15"/>
              </w:numPr>
              <w:spacing w:line="276" w:lineRule="auto"/>
              <w:ind w:left="360" w:hanging="180"/>
              <w:jc w:val="both"/>
              <w:rPr>
                <w:lang w:val="pt-BR"/>
              </w:rPr>
            </w:pPr>
            <w:r w:rsidRPr="00E35423">
              <w:rPr>
                <w:i/>
                <w:sz w:val="20"/>
                <w:szCs w:val="20"/>
                <w:lang w:val="pt-BR"/>
              </w:rPr>
              <w:t>Lưu VT</w:t>
            </w:r>
          </w:p>
        </w:tc>
        <w:tc>
          <w:tcPr>
            <w:tcW w:w="2503" w:type="pct"/>
          </w:tcPr>
          <w:p w:rsidR="00517069" w:rsidRPr="003C73F3" w:rsidRDefault="00517069" w:rsidP="00D30254">
            <w:pPr>
              <w:jc w:val="center"/>
              <w:rPr>
                <w:b/>
              </w:rPr>
            </w:pPr>
            <w:r w:rsidRPr="003C73F3">
              <w:rPr>
                <w:b/>
              </w:rPr>
              <w:t>TM</w:t>
            </w:r>
            <w:r w:rsidR="00F71F92">
              <w:rPr>
                <w:b/>
              </w:rPr>
              <w:t>.</w:t>
            </w:r>
            <w:r w:rsidRPr="003C73F3">
              <w:rPr>
                <w:b/>
              </w:rPr>
              <w:t xml:space="preserve"> HỘI ĐỒNG QUẢN TRỊ</w:t>
            </w:r>
          </w:p>
          <w:p w:rsidR="00517069" w:rsidRPr="003C73F3" w:rsidRDefault="00F71F92" w:rsidP="00D30254">
            <w:pPr>
              <w:jc w:val="center"/>
            </w:pPr>
            <w:r>
              <w:rPr>
                <w:b/>
              </w:rPr>
              <w:t>CHỦ TỊCH</w:t>
            </w:r>
          </w:p>
          <w:p w:rsidR="00517069" w:rsidRPr="003C73F3" w:rsidRDefault="00517069" w:rsidP="00D30254">
            <w:pPr>
              <w:jc w:val="center"/>
            </w:pPr>
          </w:p>
          <w:p w:rsidR="00517069" w:rsidRPr="003C73F3" w:rsidRDefault="00517069" w:rsidP="00D30254">
            <w:pPr>
              <w:jc w:val="center"/>
            </w:pPr>
          </w:p>
          <w:p w:rsidR="00517069" w:rsidRPr="003C73F3" w:rsidRDefault="00517069" w:rsidP="00D30254">
            <w:pPr>
              <w:jc w:val="center"/>
            </w:pPr>
          </w:p>
          <w:p w:rsidR="00517069" w:rsidRPr="003C73F3" w:rsidRDefault="00517069" w:rsidP="00D30254">
            <w:pPr>
              <w:jc w:val="center"/>
            </w:pPr>
          </w:p>
          <w:p w:rsidR="00517069" w:rsidRDefault="00517069" w:rsidP="00D30254">
            <w:pPr>
              <w:jc w:val="center"/>
            </w:pPr>
          </w:p>
          <w:p w:rsidR="00517069" w:rsidRPr="003C73F3" w:rsidRDefault="00517069" w:rsidP="00D30254">
            <w:pPr>
              <w:jc w:val="center"/>
            </w:pPr>
          </w:p>
          <w:p w:rsidR="00517069" w:rsidRPr="006449D2" w:rsidRDefault="00517069" w:rsidP="00D30254">
            <w:pPr>
              <w:jc w:val="center"/>
            </w:pPr>
            <w:r w:rsidRPr="006449D2">
              <w:rPr>
                <w:b/>
              </w:rPr>
              <w:t>Lưu Huy Hà</w:t>
            </w:r>
          </w:p>
        </w:tc>
      </w:tr>
    </w:tbl>
    <w:p w:rsidR="00BA4DE9" w:rsidRPr="003C73F3" w:rsidRDefault="00BA4DE9"/>
    <w:sectPr w:rsidR="00BA4DE9" w:rsidRPr="003C73F3" w:rsidSect="006449D2">
      <w:footerReference w:type="default" r:id="rId7"/>
      <w:pgSz w:w="12240" w:h="15840"/>
      <w:pgMar w:top="1440" w:right="1296" w:bottom="1080" w:left="1296" w:header="720" w:footer="34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5AC" w:rsidRDefault="00C735AC" w:rsidP="00257FA5">
      <w:r>
        <w:separator/>
      </w:r>
    </w:p>
  </w:endnote>
  <w:endnote w:type="continuationSeparator" w:id="1">
    <w:p w:rsidR="00C735AC" w:rsidRDefault="00C735AC" w:rsidP="00257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16808"/>
      <w:docPartObj>
        <w:docPartGallery w:val="Page Numbers (Bottom of Page)"/>
        <w:docPartUnique/>
      </w:docPartObj>
    </w:sdtPr>
    <w:sdtContent>
      <w:p w:rsidR="00D30254" w:rsidRDefault="00A849FC">
        <w:pPr>
          <w:pStyle w:val="Footer"/>
          <w:jc w:val="right"/>
        </w:pPr>
        <w:fldSimple w:instr=" PAGE   \* MERGEFORMAT ">
          <w:r w:rsidR="008E7146">
            <w:rPr>
              <w:noProof/>
            </w:rPr>
            <w:t>2</w:t>
          </w:r>
        </w:fldSimple>
      </w:p>
    </w:sdtContent>
  </w:sdt>
  <w:p w:rsidR="00D30254" w:rsidRDefault="00D302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5AC" w:rsidRDefault="00C735AC" w:rsidP="00257FA5">
      <w:r>
        <w:separator/>
      </w:r>
    </w:p>
  </w:footnote>
  <w:footnote w:type="continuationSeparator" w:id="1">
    <w:p w:rsidR="00C735AC" w:rsidRDefault="00C735AC" w:rsidP="00257F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6002"/>
    <w:multiLevelType w:val="hybridMultilevel"/>
    <w:tmpl w:val="D8DE34AE"/>
    <w:lvl w:ilvl="0" w:tplc="88AEFD76">
      <w:start w:val="1"/>
      <w:numFmt w:val="bullet"/>
      <w:lvlText w:val="+"/>
      <w:lvlJc w:val="left"/>
      <w:pPr>
        <w:tabs>
          <w:tab w:val="num" w:pos="573"/>
        </w:tabs>
        <w:ind w:left="0" w:firstLine="210"/>
      </w:pPr>
      <w:rPr>
        <w:rFonts w:ascii="Times New Roman" w:eastAsiaTheme="minorHAnsi"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856A34"/>
    <w:multiLevelType w:val="hybridMultilevel"/>
    <w:tmpl w:val="35F6A1AE"/>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9009F4"/>
    <w:multiLevelType w:val="hybridMultilevel"/>
    <w:tmpl w:val="FC4ED60C"/>
    <w:lvl w:ilvl="0" w:tplc="A9385BD8">
      <w:start w:val="1"/>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C7E35"/>
    <w:multiLevelType w:val="hybridMultilevel"/>
    <w:tmpl w:val="BF385E02"/>
    <w:lvl w:ilvl="0" w:tplc="EA72B3E6">
      <w:start w:val="1"/>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583155"/>
    <w:multiLevelType w:val="hybridMultilevel"/>
    <w:tmpl w:val="6AB88E24"/>
    <w:lvl w:ilvl="0" w:tplc="88AEFD76">
      <w:start w:val="1"/>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D01C4F"/>
    <w:multiLevelType w:val="hybridMultilevel"/>
    <w:tmpl w:val="61403302"/>
    <w:lvl w:ilvl="0" w:tplc="A9385BD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597F56"/>
    <w:multiLevelType w:val="hybridMultilevel"/>
    <w:tmpl w:val="61CC4AC8"/>
    <w:lvl w:ilvl="0" w:tplc="D11254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8B6890"/>
    <w:multiLevelType w:val="hybridMultilevel"/>
    <w:tmpl w:val="5A04E6F0"/>
    <w:lvl w:ilvl="0" w:tplc="6608AB4E">
      <w:start w:val="1"/>
      <w:numFmt w:val="bullet"/>
      <w:lvlText w:val=""/>
      <w:lvlJc w:val="left"/>
      <w:pPr>
        <w:tabs>
          <w:tab w:val="num" w:pos="283"/>
        </w:tabs>
        <w:ind w:left="283" w:hanging="283"/>
      </w:pPr>
      <w:rPr>
        <w:rFonts w:ascii="Wingdings" w:hAnsi="Wingdings" w:hint="default"/>
      </w:rPr>
    </w:lvl>
    <w:lvl w:ilvl="1" w:tplc="04090003" w:tentative="1">
      <w:start w:val="1"/>
      <w:numFmt w:val="bullet"/>
      <w:lvlText w:val="o"/>
      <w:lvlJc w:val="left"/>
      <w:pPr>
        <w:tabs>
          <w:tab w:val="num" w:pos="589"/>
        </w:tabs>
        <w:ind w:left="589" w:hanging="360"/>
      </w:pPr>
      <w:rPr>
        <w:rFonts w:ascii="Courier New" w:hAnsi="Courier New" w:cs="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cs="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cs="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8">
    <w:nsid w:val="4360012C"/>
    <w:multiLevelType w:val="hybridMultilevel"/>
    <w:tmpl w:val="23166E7C"/>
    <w:lvl w:ilvl="0" w:tplc="A9385BD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F60896"/>
    <w:multiLevelType w:val="hybridMultilevel"/>
    <w:tmpl w:val="1F183722"/>
    <w:lvl w:ilvl="0" w:tplc="A9385BD8">
      <w:start w:val="1"/>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BD06C0"/>
    <w:multiLevelType w:val="singleLevel"/>
    <w:tmpl w:val="5BA8A5CA"/>
    <w:lvl w:ilvl="0">
      <w:start w:val="1"/>
      <w:numFmt w:val="bullet"/>
      <w:lvlText w:val="-"/>
      <w:lvlJc w:val="left"/>
      <w:pPr>
        <w:tabs>
          <w:tab w:val="num" w:pos="1797"/>
        </w:tabs>
        <w:ind w:left="1797" w:hanging="357"/>
      </w:pPr>
      <w:rPr>
        <w:rFonts w:ascii="Times New Roman" w:hAnsi="Times New Roman" w:hint="default"/>
      </w:rPr>
    </w:lvl>
  </w:abstractNum>
  <w:abstractNum w:abstractNumId="11">
    <w:nsid w:val="5FEF2C41"/>
    <w:multiLevelType w:val="hybridMultilevel"/>
    <w:tmpl w:val="08783E42"/>
    <w:lvl w:ilvl="0" w:tplc="2932EB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3F905CC"/>
    <w:multiLevelType w:val="hybridMultilevel"/>
    <w:tmpl w:val="45F4163E"/>
    <w:lvl w:ilvl="0" w:tplc="79CA9E8A">
      <w:start w:val="1"/>
      <w:numFmt w:val="decimal"/>
      <w:lvlText w:val="%1."/>
      <w:lvlJc w:val="left"/>
      <w:pPr>
        <w:tabs>
          <w:tab w:val="num" w:pos="573"/>
        </w:tabs>
        <w:ind w:left="0" w:firstLine="21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0E7947"/>
    <w:multiLevelType w:val="hybridMultilevel"/>
    <w:tmpl w:val="EB5E28F4"/>
    <w:lvl w:ilvl="0" w:tplc="88AEFD76">
      <w:start w:val="1"/>
      <w:numFmt w:val="bullet"/>
      <w:lvlText w:val="+"/>
      <w:lvlJc w:val="left"/>
      <w:pPr>
        <w:tabs>
          <w:tab w:val="num" w:pos="720"/>
        </w:tabs>
        <w:ind w:left="720" w:hanging="360"/>
      </w:pPr>
      <w:rPr>
        <w:rFonts w:ascii="Times New Roman" w:eastAsiaTheme="minorHAns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5C14707"/>
    <w:multiLevelType w:val="hybridMultilevel"/>
    <w:tmpl w:val="3AAEA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12"/>
  </w:num>
  <w:num w:numId="5">
    <w:abstractNumId w:val="10"/>
  </w:num>
  <w:num w:numId="6">
    <w:abstractNumId w:val="13"/>
  </w:num>
  <w:num w:numId="7">
    <w:abstractNumId w:val="1"/>
  </w:num>
  <w:num w:numId="8">
    <w:abstractNumId w:val="14"/>
  </w:num>
  <w:num w:numId="9">
    <w:abstractNumId w:val="4"/>
  </w:num>
  <w:num w:numId="10">
    <w:abstractNumId w:val="5"/>
  </w:num>
  <w:num w:numId="11">
    <w:abstractNumId w:val="0"/>
  </w:num>
  <w:num w:numId="12">
    <w:abstractNumId w:val="2"/>
  </w:num>
  <w:num w:numId="13">
    <w:abstractNumId w:val="9"/>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E5E60"/>
    <w:rsid w:val="00000AEC"/>
    <w:rsid w:val="00002D8F"/>
    <w:rsid w:val="00002E81"/>
    <w:rsid w:val="00003490"/>
    <w:rsid w:val="000044B3"/>
    <w:rsid w:val="000050CC"/>
    <w:rsid w:val="00010169"/>
    <w:rsid w:val="00011C7C"/>
    <w:rsid w:val="00011E30"/>
    <w:rsid w:val="00011F7B"/>
    <w:rsid w:val="00012335"/>
    <w:rsid w:val="0001254B"/>
    <w:rsid w:val="00012C8C"/>
    <w:rsid w:val="0001577A"/>
    <w:rsid w:val="00016F93"/>
    <w:rsid w:val="00020A5E"/>
    <w:rsid w:val="00021269"/>
    <w:rsid w:val="00021FD1"/>
    <w:rsid w:val="00022C37"/>
    <w:rsid w:val="00022CAC"/>
    <w:rsid w:val="00023C03"/>
    <w:rsid w:val="00025ACC"/>
    <w:rsid w:val="0002634F"/>
    <w:rsid w:val="00026B85"/>
    <w:rsid w:val="0003118D"/>
    <w:rsid w:val="00031462"/>
    <w:rsid w:val="0004033A"/>
    <w:rsid w:val="0004044A"/>
    <w:rsid w:val="000406A2"/>
    <w:rsid w:val="000413BB"/>
    <w:rsid w:val="00045DAE"/>
    <w:rsid w:val="000463D1"/>
    <w:rsid w:val="00046DA5"/>
    <w:rsid w:val="00047F5F"/>
    <w:rsid w:val="000526B6"/>
    <w:rsid w:val="000539A2"/>
    <w:rsid w:val="00053CE9"/>
    <w:rsid w:val="00053E76"/>
    <w:rsid w:val="000573B9"/>
    <w:rsid w:val="00060408"/>
    <w:rsid w:val="00060A22"/>
    <w:rsid w:val="00061076"/>
    <w:rsid w:val="00063846"/>
    <w:rsid w:val="00063EFA"/>
    <w:rsid w:val="00065A35"/>
    <w:rsid w:val="00072558"/>
    <w:rsid w:val="00073959"/>
    <w:rsid w:val="00074A10"/>
    <w:rsid w:val="000776D6"/>
    <w:rsid w:val="00081098"/>
    <w:rsid w:val="00083E18"/>
    <w:rsid w:val="000863F6"/>
    <w:rsid w:val="00086CD0"/>
    <w:rsid w:val="00090DBE"/>
    <w:rsid w:val="00092DF7"/>
    <w:rsid w:val="00096ABB"/>
    <w:rsid w:val="00097CED"/>
    <w:rsid w:val="000A2B0D"/>
    <w:rsid w:val="000A4B2E"/>
    <w:rsid w:val="000B49FA"/>
    <w:rsid w:val="000C09C8"/>
    <w:rsid w:val="000C30FC"/>
    <w:rsid w:val="000C33BE"/>
    <w:rsid w:val="000C345F"/>
    <w:rsid w:val="000C3850"/>
    <w:rsid w:val="000C508F"/>
    <w:rsid w:val="000D0507"/>
    <w:rsid w:val="000D2898"/>
    <w:rsid w:val="000E150F"/>
    <w:rsid w:val="000E1D40"/>
    <w:rsid w:val="000E2FD2"/>
    <w:rsid w:val="000E4FFD"/>
    <w:rsid w:val="000E6FA8"/>
    <w:rsid w:val="000E76E0"/>
    <w:rsid w:val="000E7839"/>
    <w:rsid w:val="000E7872"/>
    <w:rsid w:val="000F0251"/>
    <w:rsid w:val="000F1187"/>
    <w:rsid w:val="000F3CBD"/>
    <w:rsid w:val="000F438E"/>
    <w:rsid w:val="000F7895"/>
    <w:rsid w:val="0010014D"/>
    <w:rsid w:val="00103901"/>
    <w:rsid w:val="00103A10"/>
    <w:rsid w:val="00104A33"/>
    <w:rsid w:val="00112E78"/>
    <w:rsid w:val="0011552C"/>
    <w:rsid w:val="00115E1A"/>
    <w:rsid w:val="00116D05"/>
    <w:rsid w:val="00117EAC"/>
    <w:rsid w:val="0012388D"/>
    <w:rsid w:val="00125192"/>
    <w:rsid w:val="001266F9"/>
    <w:rsid w:val="001273BE"/>
    <w:rsid w:val="001274A4"/>
    <w:rsid w:val="001318A2"/>
    <w:rsid w:val="00133535"/>
    <w:rsid w:val="001354E2"/>
    <w:rsid w:val="0014419D"/>
    <w:rsid w:val="001442F9"/>
    <w:rsid w:val="001446D5"/>
    <w:rsid w:val="00144901"/>
    <w:rsid w:val="00147A9A"/>
    <w:rsid w:val="0015242E"/>
    <w:rsid w:val="00152EDD"/>
    <w:rsid w:val="001539BD"/>
    <w:rsid w:val="00154165"/>
    <w:rsid w:val="00154321"/>
    <w:rsid w:val="00155FD1"/>
    <w:rsid w:val="00156B10"/>
    <w:rsid w:val="00161F5D"/>
    <w:rsid w:val="00163F24"/>
    <w:rsid w:val="001641E5"/>
    <w:rsid w:val="00165941"/>
    <w:rsid w:val="001662FF"/>
    <w:rsid w:val="001677F6"/>
    <w:rsid w:val="001709BF"/>
    <w:rsid w:val="0017164B"/>
    <w:rsid w:val="00172B59"/>
    <w:rsid w:val="00172E15"/>
    <w:rsid w:val="00174D30"/>
    <w:rsid w:val="001755FC"/>
    <w:rsid w:val="00175E62"/>
    <w:rsid w:val="001804B6"/>
    <w:rsid w:val="0018202E"/>
    <w:rsid w:val="00186242"/>
    <w:rsid w:val="00187DA6"/>
    <w:rsid w:val="00190113"/>
    <w:rsid w:val="00190873"/>
    <w:rsid w:val="0019700D"/>
    <w:rsid w:val="001A1418"/>
    <w:rsid w:val="001A160B"/>
    <w:rsid w:val="001A1A2C"/>
    <w:rsid w:val="001A3659"/>
    <w:rsid w:val="001A38D2"/>
    <w:rsid w:val="001A3902"/>
    <w:rsid w:val="001A7751"/>
    <w:rsid w:val="001A7ABE"/>
    <w:rsid w:val="001B0CFB"/>
    <w:rsid w:val="001B0E12"/>
    <w:rsid w:val="001B188C"/>
    <w:rsid w:val="001B1A29"/>
    <w:rsid w:val="001B1CD2"/>
    <w:rsid w:val="001B2B9F"/>
    <w:rsid w:val="001B41B1"/>
    <w:rsid w:val="001B4BD0"/>
    <w:rsid w:val="001B60BC"/>
    <w:rsid w:val="001B622A"/>
    <w:rsid w:val="001C3089"/>
    <w:rsid w:val="001C392A"/>
    <w:rsid w:val="001C3BC4"/>
    <w:rsid w:val="001C402D"/>
    <w:rsid w:val="001C454A"/>
    <w:rsid w:val="001C45BE"/>
    <w:rsid w:val="001C4998"/>
    <w:rsid w:val="001C67CD"/>
    <w:rsid w:val="001C6A8A"/>
    <w:rsid w:val="001C6FEF"/>
    <w:rsid w:val="001C7AC1"/>
    <w:rsid w:val="001C7BC3"/>
    <w:rsid w:val="001D1415"/>
    <w:rsid w:val="001D4ECD"/>
    <w:rsid w:val="001D7F3E"/>
    <w:rsid w:val="001E0A77"/>
    <w:rsid w:val="001E107A"/>
    <w:rsid w:val="001E23AA"/>
    <w:rsid w:val="001E3992"/>
    <w:rsid w:val="001E790A"/>
    <w:rsid w:val="001F3019"/>
    <w:rsid w:val="001F4DD7"/>
    <w:rsid w:val="001F6A92"/>
    <w:rsid w:val="00200B30"/>
    <w:rsid w:val="00204099"/>
    <w:rsid w:val="002056B2"/>
    <w:rsid w:val="00206C3F"/>
    <w:rsid w:val="00207B88"/>
    <w:rsid w:val="00207D83"/>
    <w:rsid w:val="0021205F"/>
    <w:rsid w:val="0021256D"/>
    <w:rsid w:val="00214074"/>
    <w:rsid w:val="00214915"/>
    <w:rsid w:val="00217F91"/>
    <w:rsid w:val="00220D3E"/>
    <w:rsid w:val="00222310"/>
    <w:rsid w:val="00223DA3"/>
    <w:rsid w:val="00227783"/>
    <w:rsid w:val="00227F64"/>
    <w:rsid w:val="00233700"/>
    <w:rsid w:val="002353E1"/>
    <w:rsid w:val="002360EB"/>
    <w:rsid w:val="00237D8D"/>
    <w:rsid w:val="002425FD"/>
    <w:rsid w:val="00244793"/>
    <w:rsid w:val="00245853"/>
    <w:rsid w:val="00250A41"/>
    <w:rsid w:val="00252905"/>
    <w:rsid w:val="00255B8A"/>
    <w:rsid w:val="00257FA5"/>
    <w:rsid w:val="0026015D"/>
    <w:rsid w:val="002611E8"/>
    <w:rsid w:val="00261242"/>
    <w:rsid w:val="00261290"/>
    <w:rsid w:val="00263A78"/>
    <w:rsid w:val="00265600"/>
    <w:rsid w:val="00272F77"/>
    <w:rsid w:val="00275D2B"/>
    <w:rsid w:val="00276145"/>
    <w:rsid w:val="00277A6C"/>
    <w:rsid w:val="00281345"/>
    <w:rsid w:val="00281A7D"/>
    <w:rsid w:val="00285527"/>
    <w:rsid w:val="00285DFB"/>
    <w:rsid w:val="00292A64"/>
    <w:rsid w:val="00296016"/>
    <w:rsid w:val="002962E3"/>
    <w:rsid w:val="002A2A12"/>
    <w:rsid w:val="002A3C1B"/>
    <w:rsid w:val="002A3CAD"/>
    <w:rsid w:val="002A41D4"/>
    <w:rsid w:val="002A4943"/>
    <w:rsid w:val="002A548A"/>
    <w:rsid w:val="002A6038"/>
    <w:rsid w:val="002C0242"/>
    <w:rsid w:val="002C04E8"/>
    <w:rsid w:val="002C0E6A"/>
    <w:rsid w:val="002C284B"/>
    <w:rsid w:val="002C2DC9"/>
    <w:rsid w:val="002C316E"/>
    <w:rsid w:val="002C5137"/>
    <w:rsid w:val="002C56A2"/>
    <w:rsid w:val="002C6032"/>
    <w:rsid w:val="002C6A04"/>
    <w:rsid w:val="002D1D76"/>
    <w:rsid w:val="002D22C2"/>
    <w:rsid w:val="002D41CE"/>
    <w:rsid w:val="002E0900"/>
    <w:rsid w:val="002E1051"/>
    <w:rsid w:val="002E1A27"/>
    <w:rsid w:val="002E1D23"/>
    <w:rsid w:val="002E2230"/>
    <w:rsid w:val="002E391F"/>
    <w:rsid w:val="002E3BC0"/>
    <w:rsid w:val="002E3E0E"/>
    <w:rsid w:val="002E4EE2"/>
    <w:rsid w:val="002E58A9"/>
    <w:rsid w:val="002E6E8E"/>
    <w:rsid w:val="002E76B8"/>
    <w:rsid w:val="002F11A5"/>
    <w:rsid w:val="002F19BA"/>
    <w:rsid w:val="002F1DE0"/>
    <w:rsid w:val="002F754B"/>
    <w:rsid w:val="002F7C77"/>
    <w:rsid w:val="00300203"/>
    <w:rsid w:val="00300529"/>
    <w:rsid w:val="0030277E"/>
    <w:rsid w:val="00302C4A"/>
    <w:rsid w:val="0030512E"/>
    <w:rsid w:val="00305E77"/>
    <w:rsid w:val="00307151"/>
    <w:rsid w:val="00307BCE"/>
    <w:rsid w:val="003147CC"/>
    <w:rsid w:val="003174F3"/>
    <w:rsid w:val="003223C3"/>
    <w:rsid w:val="003233A6"/>
    <w:rsid w:val="003263E2"/>
    <w:rsid w:val="00326C85"/>
    <w:rsid w:val="00326ED6"/>
    <w:rsid w:val="00330F60"/>
    <w:rsid w:val="00334A6B"/>
    <w:rsid w:val="00337C94"/>
    <w:rsid w:val="00343F72"/>
    <w:rsid w:val="0035403A"/>
    <w:rsid w:val="0035417B"/>
    <w:rsid w:val="003557C2"/>
    <w:rsid w:val="00355BDC"/>
    <w:rsid w:val="00356534"/>
    <w:rsid w:val="00357EA0"/>
    <w:rsid w:val="00360F19"/>
    <w:rsid w:val="00363197"/>
    <w:rsid w:val="003633E4"/>
    <w:rsid w:val="00365B3B"/>
    <w:rsid w:val="0036757B"/>
    <w:rsid w:val="003703E4"/>
    <w:rsid w:val="00371391"/>
    <w:rsid w:val="00374704"/>
    <w:rsid w:val="003749C4"/>
    <w:rsid w:val="0037572B"/>
    <w:rsid w:val="00375AA8"/>
    <w:rsid w:val="00376E80"/>
    <w:rsid w:val="00377D24"/>
    <w:rsid w:val="0038089E"/>
    <w:rsid w:val="0038157C"/>
    <w:rsid w:val="00381EC7"/>
    <w:rsid w:val="00383A74"/>
    <w:rsid w:val="00383B31"/>
    <w:rsid w:val="00386B02"/>
    <w:rsid w:val="003875D8"/>
    <w:rsid w:val="00392079"/>
    <w:rsid w:val="0039220C"/>
    <w:rsid w:val="003932A6"/>
    <w:rsid w:val="00393558"/>
    <w:rsid w:val="0039359A"/>
    <w:rsid w:val="00394341"/>
    <w:rsid w:val="00397274"/>
    <w:rsid w:val="003A0801"/>
    <w:rsid w:val="003A1C4C"/>
    <w:rsid w:val="003A1FC4"/>
    <w:rsid w:val="003A2869"/>
    <w:rsid w:val="003A308E"/>
    <w:rsid w:val="003A39C6"/>
    <w:rsid w:val="003A3DC4"/>
    <w:rsid w:val="003A66FB"/>
    <w:rsid w:val="003A69AA"/>
    <w:rsid w:val="003B0C4B"/>
    <w:rsid w:val="003B25DF"/>
    <w:rsid w:val="003B39E6"/>
    <w:rsid w:val="003B7050"/>
    <w:rsid w:val="003B76A1"/>
    <w:rsid w:val="003C007D"/>
    <w:rsid w:val="003C2977"/>
    <w:rsid w:val="003C4103"/>
    <w:rsid w:val="003C41CE"/>
    <w:rsid w:val="003C65CE"/>
    <w:rsid w:val="003C73F3"/>
    <w:rsid w:val="003C7EEE"/>
    <w:rsid w:val="003D1609"/>
    <w:rsid w:val="003D1BAF"/>
    <w:rsid w:val="003D1CA8"/>
    <w:rsid w:val="003D1E28"/>
    <w:rsid w:val="003D6360"/>
    <w:rsid w:val="003D6E33"/>
    <w:rsid w:val="003E0C14"/>
    <w:rsid w:val="003E11F4"/>
    <w:rsid w:val="003E12CF"/>
    <w:rsid w:val="003E14DB"/>
    <w:rsid w:val="003E36A3"/>
    <w:rsid w:val="003E5E60"/>
    <w:rsid w:val="003E6170"/>
    <w:rsid w:val="003E6DB6"/>
    <w:rsid w:val="003E7166"/>
    <w:rsid w:val="003F0B19"/>
    <w:rsid w:val="003F3806"/>
    <w:rsid w:val="003F558C"/>
    <w:rsid w:val="003F591C"/>
    <w:rsid w:val="003F66CF"/>
    <w:rsid w:val="004019D6"/>
    <w:rsid w:val="0040273B"/>
    <w:rsid w:val="00410156"/>
    <w:rsid w:val="00411113"/>
    <w:rsid w:val="004130F7"/>
    <w:rsid w:val="004134CF"/>
    <w:rsid w:val="0041352D"/>
    <w:rsid w:val="00413F93"/>
    <w:rsid w:val="0041401A"/>
    <w:rsid w:val="00415302"/>
    <w:rsid w:val="00416431"/>
    <w:rsid w:val="00417F47"/>
    <w:rsid w:val="00421645"/>
    <w:rsid w:val="00421E0F"/>
    <w:rsid w:val="00424412"/>
    <w:rsid w:val="00427137"/>
    <w:rsid w:val="00427523"/>
    <w:rsid w:val="00430A59"/>
    <w:rsid w:val="00432DE7"/>
    <w:rsid w:val="0043569E"/>
    <w:rsid w:val="00436C44"/>
    <w:rsid w:val="0044087B"/>
    <w:rsid w:val="00440F86"/>
    <w:rsid w:val="00444BD8"/>
    <w:rsid w:val="0045067B"/>
    <w:rsid w:val="00453339"/>
    <w:rsid w:val="00454EAE"/>
    <w:rsid w:val="00454ED3"/>
    <w:rsid w:val="004554CD"/>
    <w:rsid w:val="004554DB"/>
    <w:rsid w:val="00460965"/>
    <w:rsid w:val="00462813"/>
    <w:rsid w:val="00463A46"/>
    <w:rsid w:val="00463FC1"/>
    <w:rsid w:val="00471CF1"/>
    <w:rsid w:val="0047473A"/>
    <w:rsid w:val="00476803"/>
    <w:rsid w:val="00482095"/>
    <w:rsid w:val="00482AB3"/>
    <w:rsid w:val="00490072"/>
    <w:rsid w:val="00490C6B"/>
    <w:rsid w:val="00495E84"/>
    <w:rsid w:val="00496E5F"/>
    <w:rsid w:val="004A02DB"/>
    <w:rsid w:val="004A0AE6"/>
    <w:rsid w:val="004A3702"/>
    <w:rsid w:val="004A6976"/>
    <w:rsid w:val="004A709B"/>
    <w:rsid w:val="004B0F93"/>
    <w:rsid w:val="004B0FC6"/>
    <w:rsid w:val="004B1805"/>
    <w:rsid w:val="004B257B"/>
    <w:rsid w:val="004B3588"/>
    <w:rsid w:val="004B70AC"/>
    <w:rsid w:val="004C057B"/>
    <w:rsid w:val="004C0C43"/>
    <w:rsid w:val="004C2AC1"/>
    <w:rsid w:val="004D1A56"/>
    <w:rsid w:val="004D5082"/>
    <w:rsid w:val="004D57B8"/>
    <w:rsid w:val="004E03BA"/>
    <w:rsid w:val="004E0FFB"/>
    <w:rsid w:val="004E1337"/>
    <w:rsid w:val="004E25EF"/>
    <w:rsid w:val="004E30CF"/>
    <w:rsid w:val="004E42A4"/>
    <w:rsid w:val="004E623B"/>
    <w:rsid w:val="004E6695"/>
    <w:rsid w:val="004F026D"/>
    <w:rsid w:val="004F02C2"/>
    <w:rsid w:val="004F345F"/>
    <w:rsid w:val="004F3F4D"/>
    <w:rsid w:val="004F4686"/>
    <w:rsid w:val="004F5CB6"/>
    <w:rsid w:val="004F67D9"/>
    <w:rsid w:val="004F7DFB"/>
    <w:rsid w:val="0050006A"/>
    <w:rsid w:val="00506EF8"/>
    <w:rsid w:val="00510F74"/>
    <w:rsid w:val="0051200D"/>
    <w:rsid w:val="00513072"/>
    <w:rsid w:val="005132BC"/>
    <w:rsid w:val="005144D1"/>
    <w:rsid w:val="00514A0F"/>
    <w:rsid w:val="00514BA5"/>
    <w:rsid w:val="0051646F"/>
    <w:rsid w:val="00517069"/>
    <w:rsid w:val="005174D9"/>
    <w:rsid w:val="005215E8"/>
    <w:rsid w:val="00523111"/>
    <w:rsid w:val="00523361"/>
    <w:rsid w:val="00523DC6"/>
    <w:rsid w:val="00524203"/>
    <w:rsid w:val="00525978"/>
    <w:rsid w:val="0053083F"/>
    <w:rsid w:val="00530FC6"/>
    <w:rsid w:val="005327D9"/>
    <w:rsid w:val="00537500"/>
    <w:rsid w:val="00540582"/>
    <w:rsid w:val="00541249"/>
    <w:rsid w:val="005412DA"/>
    <w:rsid w:val="005425A7"/>
    <w:rsid w:val="005465FB"/>
    <w:rsid w:val="0055153F"/>
    <w:rsid w:val="00553FBC"/>
    <w:rsid w:val="00554A78"/>
    <w:rsid w:val="005557A5"/>
    <w:rsid w:val="00555FC0"/>
    <w:rsid w:val="00557979"/>
    <w:rsid w:val="005600CD"/>
    <w:rsid w:val="00563AC8"/>
    <w:rsid w:val="00566742"/>
    <w:rsid w:val="00566A45"/>
    <w:rsid w:val="00567CC2"/>
    <w:rsid w:val="00570A2D"/>
    <w:rsid w:val="00570F71"/>
    <w:rsid w:val="00573AC3"/>
    <w:rsid w:val="00576DE6"/>
    <w:rsid w:val="005776A9"/>
    <w:rsid w:val="00580138"/>
    <w:rsid w:val="005804C9"/>
    <w:rsid w:val="005807D3"/>
    <w:rsid w:val="00583421"/>
    <w:rsid w:val="005850E1"/>
    <w:rsid w:val="00585296"/>
    <w:rsid w:val="0058634A"/>
    <w:rsid w:val="00587627"/>
    <w:rsid w:val="005907FB"/>
    <w:rsid w:val="00591A99"/>
    <w:rsid w:val="00591DDE"/>
    <w:rsid w:val="00596D5F"/>
    <w:rsid w:val="00597F9D"/>
    <w:rsid w:val="005A0583"/>
    <w:rsid w:val="005A0AD8"/>
    <w:rsid w:val="005A352D"/>
    <w:rsid w:val="005A38C4"/>
    <w:rsid w:val="005A7EB7"/>
    <w:rsid w:val="005B2E6A"/>
    <w:rsid w:val="005B4D30"/>
    <w:rsid w:val="005B6527"/>
    <w:rsid w:val="005B7727"/>
    <w:rsid w:val="005C0BD0"/>
    <w:rsid w:val="005C281B"/>
    <w:rsid w:val="005C4D80"/>
    <w:rsid w:val="005C64FC"/>
    <w:rsid w:val="005D082F"/>
    <w:rsid w:val="005D0E22"/>
    <w:rsid w:val="005D1225"/>
    <w:rsid w:val="005D16A7"/>
    <w:rsid w:val="005D25EE"/>
    <w:rsid w:val="005D2BCE"/>
    <w:rsid w:val="005D717A"/>
    <w:rsid w:val="005D7CA5"/>
    <w:rsid w:val="005E0CF2"/>
    <w:rsid w:val="005E28A0"/>
    <w:rsid w:val="005E2D6C"/>
    <w:rsid w:val="005E432D"/>
    <w:rsid w:val="005E6855"/>
    <w:rsid w:val="005E73D0"/>
    <w:rsid w:val="005E763A"/>
    <w:rsid w:val="005E7A52"/>
    <w:rsid w:val="005F22BB"/>
    <w:rsid w:val="005F2673"/>
    <w:rsid w:val="005F366C"/>
    <w:rsid w:val="005F4611"/>
    <w:rsid w:val="005F4C7D"/>
    <w:rsid w:val="005F4DE0"/>
    <w:rsid w:val="005F4E07"/>
    <w:rsid w:val="005F70E1"/>
    <w:rsid w:val="00601B9C"/>
    <w:rsid w:val="00601DE6"/>
    <w:rsid w:val="006034CD"/>
    <w:rsid w:val="006049FD"/>
    <w:rsid w:val="00604FA0"/>
    <w:rsid w:val="00605842"/>
    <w:rsid w:val="00611999"/>
    <w:rsid w:val="00611C80"/>
    <w:rsid w:val="00611CBA"/>
    <w:rsid w:val="006142F4"/>
    <w:rsid w:val="006143B1"/>
    <w:rsid w:val="00615CE8"/>
    <w:rsid w:val="00616872"/>
    <w:rsid w:val="0062434C"/>
    <w:rsid w:val="0062470C"/>
    <w:rsid w:val="0062499F"/>
    <w:rsid w:val="00625046"/>
    <w:rsid w:val="006266DD"/>
    <w:rsid w:val="00626FA9"/>
    <w:rsid w:val="0063063A"/>
    <w:rsid w:val="0063294A"/>
    <w:rsid w:val="00633075"/>
    <w:rsid w:val="00634FBC"/>
    <w:rsid w:val="0063531E"/>
    <w:rsid w:val="00635DFA"/>
    <w:rsid w:val="00636689"/>
    <w:rsid w:val="006445FA"/>
    <w:rsid w:val="006449D2"/>
    <w:rsid w:val="00644C76"/>
    <w:rsid w:val="00645D7B"/>
    <w:rsid w:val="00647499"/>
    <w:rsid w:val="00647AF1"/>
    <w:rsid w:val="006529D0"/>
    <w:rsid w:val="00655770"/>
    <w:rsid w:val="006558C5"/>
    <w:rsid w:val="00655AEA"/>
    <w:rsid w:val="00657846"/>
    <w:rsid w:val="006622C2"/>
    <w:rsid w:val="006628C3"/>
    <w:rsid w:val="00664439"/>
    <w:rsid w:val="00664B51"/>
    <w:rsid w:val="006657CE"/>
    <w:rsid w:val="006666CC"/>
    <w:rsid w:val="006700ED"/>
    <w:rsid w:val="006703D1"/>
    <w:rsid w:val="00671227"/>
    <w:rsid w:val="00672981"/>
    <w:rsid w:val="00672F87"/>
    <w:rsid w:val="006737C7"/>
    <w:rsid w:val="00675020"/>
    <w:rsid w:val="0067739D"/>
    <w:rsid w:val="00680FBA"/>
    <w:rsid w:val="00682351"/>
    <w:rsid w:val="0068469E"/>
    <w:rsid w:val="00684AC4"/>
    <w:rsid w:val="00685AB7"/>
    <w:rsid w:val="00692C0A"/>
    <w:rsid w:val="0069485D"/>
    <w:rsid w:val="00695F3E"/>
    <w:rsid w:val="00696CFF"/>
    <w:rsid w:val="00697C59"/>
    <w:rsid w:val="00697F01"/>
    <w:rsid w:val="006A0A25"/>
    <w:rsid w:val="006A1E8A"/>
    <w:rsid w:val="006A1EDD"/>
    <w:rsid w:val="006A4682"/>
    <w:rsid w:val="006A6D35"/>
    <w:rsid w:val="006B008A"/>
    <w:rsid w:val="006B152A"/>
    <w:rsid w:val="006B1879"/>
    <w:rsid w:val="006B1D25"/>
    <w:rsid w:val="006B5E3D"/>
    <w:rsid w:val="006B7C3A"/>
    <w:rsid w:val="006C33E2"/>
    <w:rsid w:val="006C64D7"/>
    <w:rsid w:val="006D2D8C"/>
    <w:rsid w:val="006D2DF1"/>
    <w:rsid w:val="006D5D84"/>
    <w:rsid w:val="006E1272"/>
    <w:rsid w:val="006E30D3"/>
    <w:rsid w:val="006E6E67"/>
    <w:rsid w:val="006E7363"/>
    <w:rsid w:val="006F05E6"/>
    <w:rsid w:val="006F089E"/>
    <w:rsid w:val="006F1474"/>
    <w:rsid w:val="006F2B78"/>
    <w:rsid w:val="006F2E14"/>
    <w:rsid w:val="006F2E6B"/>
    <w:rsid w:val="006F4DEE"/>
    <w:rsid w:val="006F546C"/>
    <w:rsid w:val="00700F34"/>
    <w:rsid w:val="00701F3D"/>
    <w:rsid w:val="00705171"/>
    <w:rsid w:val="00707D72"/>
    <w:rsid w:val="0071032E"/>
    <w:rsid w:val="00710E04"/>
    <w:rsid w:val="007112D9"/>
    <w:rsid w:val="00716218"/>
    <w:rsid w:val="00716405"/>
    <w:rsid w:val="007174DA"/>
    <w:rsid w:val="007177A8"/>
    <w:rsid w:val="00721A13"/>
    <w:rsid w:val="0072388D"/>
    <w:rsid w:val="00724C0D"/>
    <w:rsid w:val="00733CEC"/>
    <w:rsid w:val="00733EAB"/>
    <w:rsid w:val="007358A3"/>
    <w:rsid w:val="00737BE2"/>
    <w:rsid w:val="00737FCE"/>
    <w:rsid w:val="0074305A"/>
    <w:rsid w:val="00743D66"/>
    <w:rsid w:val="007453A5"/>
    <w:rsid w:val="00755981"/>
    <w:rsid w:val="00755FA7"/>
    <w:rsid w:val="00756630"/>
    <w:rsid w:val="0075707B"/>
    <w:rsid w:val="007604F2"/>
    <w:rsid w:val="00760DB2"/>
    <w:rsid w:val="0076159B"/>
    <w:rsid w:val="00761A6C"/>
    <w:rsid w:val="00761DA1"/>
    <w:rsid w:val="0076437F"/>
    <w:rsid w:val="007645F9"/>
    <w:rsid w:val="0076481F"/>
    <w:rsid w:val="00767838"/>
    <w:rsid w:val="007701BE"/>
    <w:rsid w:val="00771073"/>
    <w:rsid w:val="00771A53"/>
    <w:rsid w:val="00771E28"/>
    <w:rsid w:val="00774D57"/>
    <w:rsid w:val="0077586F"/>
    <w:rsid w:val="00776B0B"/>
    <w:rsid w:val="00776F42"/>
    <w:rsid w:val="00776F5C"/>
    <w:rsid w:val="00777F3D"/>
    <w:rsid w:val="007827E7"/>
    <w:rsid w:val="00784859"/>
    <w:rsid w:val="007851F1"/>
    <w:rsid w:val="00785D0F"/>
    <w:rsid w:val="00785F49"/>
    <w:rsid w:val="00787993"/>
    <w:rsid w:val="0079011F"/>
    <w:rsid w:val="00791188"/>
    <w:rsid w:val="0079207B"/>
    <w:rsid w:val="00795C48"/>
    <w:rsid w:val="007A0387"/>
    <w:rsid w:val="007A2AF4"/>
    <w:rsid w:val="007A2D49"/>
    <w:rsid w:val="007A3068"/>
    <w:rsid w:val="007A3E5C"/>
    <w:rsid w:val="007A7008"/>
    <w:rsid w:val="007B2B44"/>
    <w:rsid w:val="007B4C38"/>
    <w:rsid w:val="007B500D"/>
    <w:rsid w:val="007B69CA"/>
    <w:rsid w:val="007B6E8B"/>
    <w:rsid w:val="007C0363"/>
    <w:rsid w:val="007C04FB"/>
    <w:rsid w:val="007C30ED"/>
    <w:rsid w:val="007C34C7"/>
    <w:rsid w:val="007C464B"/>
    <w:rsid w:val="007C5820"/>
    <w:rsid w:val="007C64BE"/>
    <w:rsid w:val="007D4844"/>
    <w:rsid w:val="007D4980"/>
    <w:rsid w:val="007D6E14"/>
    <w:rsid w:val="007D6FD9"/>
    <w:rsid w:val="007D7E13"/>
    <w:rsid w:val="007E103B"/>
    <w:rsid w:val="007E365E"/>
    <w:rsid w:val="007E3F39"/>
    <w:rsid w:val="007E6238"/>
    <w:rsid w:val="007E72A6"/>
    <w:rsid w:val="007F2040"/>
    <w:rsid w:val="007F35C2"/>
    <w:rsid w:val="007F4239"/>
    <w:rsid w:val="007F5B2D"/>
    <w:rsid w:val="007F5E62"/>
    <w:rsid w:val="007F673F"/>
    <w:rsid w:val="007F7B20"/>
    <w:rsid w:val="008024A6"/>
    <w:rsid w:val="00802CF8"/>
    <w:rsid w:val="00805E55"/>
    <w:rsid w:val="00807898"/>
    <w:rsid w:val="00810527"/>
    <w:rsid w:val="00810605"/>
    <w:rsid w:val="008114BF"/>
    <w:rsid w:val="008117C0"/>
    <w:rsid w:val="00811A01"/>
    <w:rsid w:val="00811A36"/>
    <w:rsid w:val="00812844"/>
    <w:rsid w:val="00813290"/>
    <w:rsid w:val="00814C61"/>
    <w:rsid w:val="008158CA"/>
    <w:rsid w:val="00815CEE"/>
    <w:rsid w:val="00815F76"/>
    <w:rsid w:val="008166F0"/>
    <w:rsid w:val="0082084D"/>
    <w:rsid w:val="00822617"/>
    <w:rsid w:val="00822FE7"/>
    <w:rsid w:val="0082303A"/>
    <w:rsid w:val="0082571C"/>
    <w:rsid w:val="00831730"/>
    <w:rsid w:val="00835D62"/>
    <w:rsid w:val="00836621"/>
    <w:rsid w:val="0084032F"/>
    <w:rsid w:val="008414CE"/>
    <w:rsid w:val="00843423"/>
    <w:rsid w:val="008449F2"/>
    <w:rsid w:val="00845942"/>
    <w:rsid w:val="00851E82"/>
    <w:rsid w:val="00852A06"/>
    <w:rsid w:val="00854A52"/>
    <w:rsid w:val="00854FE7"/>
    <w:rsid w:val="008602B7"/>
    <w:rsid w:val="00861409"/>
    <w:rsid w:val="00862E39"/>
    <w:rsid w:val="00863197"/>
    <w:rsid w:val="00863535"/>
    <w:rsid w:val="0086428E"/>
    <w:rsid w:val="00865953"/>
    <w:rsid w:val="00866958"/>
    <w:rsid w:val="00870FC8"/>
    <w:rsid w:val="008715D5"/>
    <w:rsid w:val="00871F5E"/>
    <w:rsid w:val="0087203B"/>
    <w:rsid w:val="00872A48"/>
    <w:rsid w:val="008736ED"/>
    <w:rsid w:val="008750D8"/>
    <w:rsid w:val="0087613F"/>
    <w:rsid w:val="008763FB"/>
    <w:rsid w:val="00876B5A"/>
    <w:rsid w:val="008771DB"/>
    <w:rsid w:val="0088007F"/>
    <w:rsid w:val="0088218D"/>
    <w:rsid w:val="008828DF"/>
    <w:rsid w:val="008828E1"/>
    <w:rsid w:val="00884466"/>
    <w:rsid w:val="008870A3"/>
    <w:rsid w:val="00887873"/>
    <w:rsid w:val="00891F86"/>
    <w:rsid w:val="00893A6C"/>
    <w:rsid w:val="00896C0A"/>
    <w:rsid w:val="008A0C5C"/>
    <w:rsid w:val="008A2905"/>
    <w:rsid w:val="008A359E"/>
    <w:rsid w:val="008A3AFE"/>
    <w:rsid w:val="008A7F98"/>
    <w:rsid w:val="008B739F"/>
    <w:rsid w:val="008B75F6"/>
    <w:rsid w:val="008C0465"/>
    <w:rsid w:val="008C08AF"/>
    <w:rsid w:val="008C17C4"/>
    <w:rsid w:val="008C2D6A"/>
    <w:rsid w:val="008C2E6A"/>
    <w:rsid w:val="008C31B3"/>
    <w:rsid w:val="008C38E8"/>
    <w:rsid w:val="008D04C1"/>
    <w:rsid w:val="008D110C"/>
    <w:rsid w:val="008D43B0"/>
    <w:rsid w:val="008D498B"/>
    <w:rsid w:val="008D55CD"/>
    <w:rsid w:val="008D5BD7"/>
    <w:rsid w:val="008D640E"/>
    <w:rsid w:val="008D7C51"/>
    <w:rsid w:val="008E2B7A"/>
    <w:rsid w:val="008E375A"/>
    <w:rsid w:val="008E6997"/>
    <w:rsid w:val="008E708F"/>
    <w:rsid w:val="008E7146"/>
    <w:rsid w:val="008F171A"/>
    <w:rsid w:val="008F34A9"/>
    <w:rsid w:val="008F3914"/>
    <w:rsid w:val="008F46FB"/>
    <w:rsid w:val="008F4F54"/>
    <w:rsid w:val="008F564C"/>
    <w:rsid w:val="008F5B2C"/>
    <w:rsid w:val="008F6152"/>
    <w:rsid w:val="0090345F"/>
    <w:rsid w:val="0091036B"/>
    <w:rsid w:val="00912761"/>
    <w:rsid w:val="00912D7F"/>
    <w:rsid w:val="00912DD5"/>
    <w:rsid w:val="009204DF"/>
    <w:rsid w:val="009230C3"/>
    <w:rsid w:val="00923FA4"/>
    <w:rsid w:val="0092424C"/>
    <w:rsid w:val="00924DDC"/>
    <w:rsid w:val="00930E9A"/>
    <w:rsid w:val="00930FBA"/>
    <w:rsid w:val="0093178F"/>
    <w:rsid w:val="009318D9"/>
    <w:rsid w:val="00932616"/>
    <w:rsid w:val="0093295F"/>
    <w:rsid w:val="009367E3"/>
    <w:rsid w:val="00936C5B"/>
    <w:rsid w:val="00936CFD"/>
    <w:rsid w:val="00940548"/>
    <w:rsid w:val="00941859"/>
    <w:rsid w:val="00941A80"/>
    <w:rsid w:val="00945996"/>
    <w:rsid w:val="00945AD1"/>
    <w:rsid w:val="009512BA"/>
    <w:rsid w:val="00951FEB"/>
    <w:rsid w:val="00953A34"/>
    <w:rsid w:val="00954128"/>
    <w:rsid w:val="00957312"/>
    <w:rsid w:val="009579CD"/>
    <w:rsid w:val="009622EF"/>
    <w:rsid w:val="009623EC"/>
    <w:rsid w:val="00963368"/>
    <w:rsid w:val="009645F9"/>
    <w:rsid w:val="009660A8"/>
    <w:rsid w:val="009712F9"/>
    <w:rsid w:val="0097181C"/>
    <w:rsid w:val="00972472"/>
    <w:rsid w:val="00976204"/>
    <w:rsid w:val="0098049B"/>
    <w:rsid w:val="00980584"/>
    <w:rsid w:val="0098091F"/>
    <w:rsid w:val="00983DD3"/>
    <w:rsid w:val="00984234"/>
    <w:rsid w:val="009858C9"/>
    <w:rsid w:val="009878C7"/>
    <w:rsid w:val="00990C09"/>
    <w:rsid w:val="009911D8"/>
    <w:rsid w:val="00993B2C"/>
    <w:rsid w:val="009941F9"/>
    <w:rsid w:val="00994AC2"/>
    <w:rsid w:val="009A2082"/>
    <w:rsid w:val="009A2674"/>
    <w:rsid w:val="009A2AD4"/>
    <w:rsid w:val="009A2CFB"/>
    <w:rsid w:val="009A303F"/>
    <w:rsid w:val="009A3FDA"/>
    <w:rsid w:val="009A657A"/>
    <w:rsid w:val="009A6C4F"/>
    <w:rsid w:val="009B0F52"/>
    <w:rsid w:val="009B2135"/>
    <w:rsid w:val="009B7D81"/>
    <w:rsid w:val="009C3D39"/>
    <w:rsid w:val="009C6C99"/>
    <w:rsid w:val="009C724C"/>
    <w:rsid w:val="009C7808"/>
    <w:rsid w:val="009D3A81"/>
    <w:rsid w:val="009D3E68"/>
    <w:rsid w:val="009D5EB0"/>
    <w:rsid w:val="009E51F9"/>
    <w:rsid w:val="009E77C9"/>
    <w:rsid w:val="009F05AE"/>
    <w:rsid w:val="009F109B"/>
    <w:rsid w:val="009F1186"/>
    <w:rsid w:val="009F152E"/>
    <w:rsid w:val="009F25F7"/>
    <w:rsid w:val="009F7ADC"/>
    <w:rsid w:val="00A022F4"/>
    <w:rsid w:val="00A03FD4"/>
    <w:rsid w:val="00A05359"/>
    <w:rsid w:val="00A077AE"/>
    <w:rsid w:val="00A07935"/>
    <w:rsid w:val="00A10417"/>
    <w:rsid w:val="00A119D9"/>
    <w:rsid w:val="00A2126D"/>
    <w:rsid w:val="00A22B0B"/>
    <w:rsid w:val="00A23019"/>
    <w:rsid w:val="00A234EB"/>
    <w:rsid w:val="00A243B0"/>
    <w:rsid w:val="00A24EA1"/>
    <w:rsid w:val="00A265D5"/>
    <w:rsid w:val="00A2733F"/>
    <w:rsid w:val="00A27EAF"/>
    <w:rsid w:val="00A31503"/>
    <w:rsid w:val="00A32BC1"/>
    <w:rsid w:val="00A35756"/>
    <w:rsid w:val="00A35C60"/>
    <w:rsid w:val="00A35E91"/>
    <w:rsid w:val="00A3612A"/>
    <w:rsid w:val="00A3770A"/>
    <w:rsid w:val="00A41617"/>
    <w:rsid w:val="00A42682"/>
    <w:rsid w:val="00A454C5"/>
    <w:rsid w:val="00A54596"/>
    <w:rsid w:val="00A575C9"/>
    <w:rsid w:val="00A600D0"/>
    <w:rsid w:val="00A63647"/>
    <w:rsid w:val="00A64922"/>
    <w:rsid w:val="00A667B3"/>
    <w:rsid w:val="00A730A4"/>
    <w:rsid w:val="00A739B4"/>
    <w:rsid w:val="00A74B95"/>
    <w:rsid w:val="00A753A8"/>
    <w:rsid w:val="00A75EBC"/>
    <w:rsid w:val="00A77448"/>
    <w:rsid w:val="00A77C8D"/>
    <w:rsid w:val="00A8100F"/>
    <w:rsid w:val="00A812CF"/>
    <w:rsid w:val="00A8148A"/>
    <w:rsid w:val="00A83CFD"/>
    <w:rsid w:val="00A8436F"/>
    <w:rsid w:val="00A849FC"/>
    <w:rsid w:val="00A87CA5"/>
    <w:rsid w:val="00A97557"/>
    <w:rsid w:val="00AA1008"/>
    <w:rsid w:val="00AB1A05"/>
    <w:rsid w:val="00AB4056"/>
    <w:rsid w:val="00AB595A"/>
    <w:rsid w:val="00AB5ED7"/>
    <w:rsid w:val="00AB66C0"/>
    <w:rsid w:val="00AC0EF2"/>
    <w:rsid w:val="00AC164E"/>
    <w:rsid w:val="00AC27CA"/>
    <w:rsid w:val="00AC2ADA"/>
    <w:rsid w:val="00AC2DCD"/>
    <w:rsid w:val="00AC52FC"/>
    <w:rsid w:val="00AC7F0A"/>
    <w:rsid w:val="00AD258B"/>
    <w:rsid w:val="00AD27ED"/>
    <w:rsid w:val="00AD2835"/>
    <w:rsid w:val="00AD4A5E"/>
    <w:rsid w:val="00AD6F2C"/>
    <w:rsid w:val="00AD79F3"/>
    <w:rsid w:val="00AE2D87"/>
    <w:rsid w:val="00AE3B4D"/>
    <w:rsid w:val="00AE55FE"/>
    <w:rsid w:val="00AE581C"/>
    <w:rsid w:val="00AE7550"/>
    <w:rsid w:val="00AF1116"/>
    <w:rsid w:val="00AF19A5"/>
    <w:rsid w:val="00AF67A8"/>
    <w:rsid w:val="00AF71F0"/>
    <w:rsid w:val="00B01A84"/>
    <w:rsid w:val="00B03A5F"/>
    <w:rsid w:val="00B051DC"/>
    <w:rsid w:val="00B05E30"/>
    <w:rsid w:val="00B12508"/>
    <w:rsid w:val="00B1435B"/>
    <w:rsid w:val="00B17C7B"/>
    <w:rsid w:val="00B17D34"/>
    <w:rsid w:val="00B232AC"/>
    <w:rsid w:val="00B23A30"/>
    <w:rsid w:val="00B252B4"/>
    <w:rsid w:val="00B3111B"/>
    <w:rsid w:val="00B3235B"/>
    <w:rsid w:val="00B3258C"/>
    <w:rsid w:val="00B32910"/>
    <w:rsid w:val="00B33C65"/>
    <w:rsid w:val="00B34DB2"/>
    <w:rsid w:val="00B34EBA"/>
    <w:rsid w:val="00B35A14"/>
    <w:rsid w:val="00B37F18"/>
    <w:rsid w:val="00B41649"/>
    <w:rsid w:val="00B41B88"/>
    <w:rsid w:val="00B41EEE"/>
    <w:rsid w:val="00B44205"/>
    <w:rsid w:val="00B46691"/>
    <w:rsid w:val="00B466DF"/>
    <w:rsid w:val="00B55548"/>
    <w:rsid w:val="00B55B8B"/>
    <w:rsid w:val="00B579DB"/>
    <w:rsid w:val="00B57C6A"/>
    <w:rsid w:val="00B61FAF"/>
    <w:rsid w:val="00B626C7"/>
    <w:rsid w:val="00B65C76"/>
    <w:rsid w:val="00B6657B"/>
    <w:rsid w:val="00B66EF7"/>
    <w:rsid w:val="00B66FD4"/>
    <w:rsid w:val="00B72441"/>
    <w:rsid w:val="00B7258D"/>
    <w:rsid w:val="00B737FF"/>
    <w:rsid w:val="00B73C78"/>
    <w:rsid w:val="00B74547"/>
    <w:rsid w:val="00B778AA"/>
    <w:rsid w:val="00B77FF1"/>
    <w:rsid w:val="00B826F5"/>
    <w:rsid w:val="00B82DB9"/>
    <w:rsid w:val="00B82F86"/>
    <w:rsid w:val="00B861EF"/>
    <w:rsid w:val="00B900AC"/>
    <w:rsid w:val="00B907E6"/>
    <w:rsid w:val="00B919BD"/>
    <w:rsid w:val="00B91C36"/>
    <w:rsid w:val="00B92E73"/>
    <w:rsid w:val="00B951E4"/>
    <w:rsid w:val="00BA00A6"/>
    <w:rsid w:val="00BA1289"/>
    <w:rsid w:val="00BA1392"/>
    <w:rsid w:val="00BA37BC"/>
    <w:rsid w:val="00BA47BC"/>
    <w:rsid w:val="00BA47C3"/>
    <w:rsid w:val="00BA4DE9"/>
    <w:rsid w:val="00BA58D2"/>
    <w:rsid w:val="00BA594C"/>
    <w:rsid w:val="00BA6FBD"/>
    <w:rsid w:val="00BB03E3"/>
    <w:rsid w:val="00BB706C"/>
    <w:rsid w:val="00BB76E6"/>
    <w:rsid w:val="00BB7BD4"/>
    <w:rsid w:val="00BC2B55"/>
    <w:rsid w:val="00BC4A47"/>
    <w:rsid w:val="00BC51B9"/>
    <w:rsid w:val="00BC645A"/>
    <w:rsid w:val="00BC7A93"/>
    <w:rsid w:val="00BD0795"/>
    <w:rsid w:val="00BD0B14"/>
    <w:rsid w:val="00BD13F5"/>
    <w:rsid w:val="00BD1512"/>
    <w:rsid w:val="00BD2D73"/>
    <w:rsid w:val="00BD4562"/>
    <w:rsid w:val="00BD538B"/>
    <w:rsid w:val="00BD6201"/>
    <w:rsid w:val="00BD7F24"/>
    <w:rsid w:val="00BE0B75"/>
    <w:rsid w:val="00BE2A9B"/>
    <w:rsid w:val="00BE35CB"/>
    <w:rsid w:val="00BE46AC"/>
    <w:rsid w:val="00BE48DF"/>
    <w:rsid w:val="00BE48F9"/>
    <w:rsid w:val="00BF439C"/>
    <w:rsid w:val="00BF5F3F"/>
    <w:rsid w:val="00C0022E"/>
    <w:rsid w:val="00C034AF"/>
    <w:rsid w:val="00C04028"/>
    <w:rsid w:val="00C044C4"/>
    <w:rsid w:val="00C07555"/>
    <w:rsid w:val="00C12299"/>
    <w:rsid w:val="00C13BA1"/>
    <w:rsid w:val="00C166E7"/>
    <w:rsid w:val="00C1720C"/>
    <w:rsid w:val="00C2185E"/>
    <w:rsid w:val="00C22199"/>
    <w:rsid w:val="00C22343"/>
    <w:rsid w:val="00C22C92"/>
    <w:rsid w:val="00C24D4A"/>
    <w:rsid w:val="00C25203"/>
    <w:rsid w:val="00C309F8"/>
    <w:rsid w:val="00C33EE8"/>
    <w:rsid w:val="00C3461A"/>
    <w:rsid w:val="00C362F1"/>
    <w:rsid w:val="00C36605"/>
    <w:rsid w:val="00C377D6"/>
    <w:rsid w:val="00C37A56"/>
    <w:rsid w:val="00C41570"/>
    <w:rsid w:val="00C42268"/>
    <w:rsid w:val="00C43052"/>
    <w:rsid w:val="00C434D5"/>
    <w:rsid w:val="00C4375A"/>
    <w:rsid w:val="00C44A13"/>
    <w:rsid w:val="00C44B38"/>
    <w:rsid w:val="00C453A3"/>
    <w:rsid w:val="00C47ADB"/>
    <w:rsid w:val="00C47EEF"/>
    <w:rsid w:val="00C52F02"/>
    <w:rsid w:val="00C5765D"/>
    <w:rsid w:val="00C6064D"/>
    <w:rsid w:val="00C61FF3"/>
    <w:rsid w:val="00C636A8"/>
    <w:rsid w:val="00C65BC3"/>
    <w:rsid w:val="00C66FC2"/>
    <w:rsid w:val="00C735AC"/>
    <w:rsid w:val="00C74026"/>
    <w:rsid w:val="00C7502B"/>
    <w:rsid w:val="00C75A3C"/>
    <w:rsid w:val="00C77A8D"/>
    <w:rsid w:val="00C803EF"/>
    <w:rsid w:val="00C80A71"/>
    <w:rsid w:val="00C80DA7"/>
    <w:rsid w:val="00C82161"/>
    <w:rsid w:val="00C83E7D"/>
    <w:rsid w:val="00C877B1"/>
    <w:rsid w:val="00C91CE0"/>
    <w:rsid w:val="00C92C9A"/>
    <w:rsid w:val="00C930E3"/>
    <w:rsid w:val="00C95C14"/>
    <w:rsid w:val="00CA01D7"/>
    <w:rsid w:val="00CA1431"/>
    <w:rsid w:val="00CA28C9"/>
    <w:rsid w:val="00CA41EB"/>
    <w:rsid w:val="00CA46E5"/>
    <w:rsid w:val="00CA51AE"/>
    <w:rsid w:val="00CB0862"/>
    <w:rsid w:val="00CB27D3"/>
    <w:rsid w:val="00CB410E"/>
    <w:rsid w:val="00CB41B0"/>
    <w:rsid w:val="00CB4D49"/>
    <w:rsid w:val="00CB513E"/>
    <w:rsid w:val="00CB6A60"/>
    <w:rsid w:val="00CB6DC2"/>
    <w:rsid w:val="00CB7486"/>
    <w:rsid w:val="00CB7790"/>
    <w:rsid w:val="00CC0401"/>
    <w:rsid w:val="00CC2B9C"/>
    <w:rsid w:val="00CC2CF2"/>
    <w:rsid w:val="00CC2DE2"/>
    <w:rsid w:val="00CC2E5F"/>
    <w:rsid w:val="00CC32B2"/>
    <w:rsid w:val="00CC6149"/>
    <w:rsid w:val="00CD08A3"/>
    <w:rsid w:val="00CD3895"/>
    <w:rsid w:val="00CD689E"/>
    <w:rsid w:val="00CD787D"/>
    <w:rsid w:val="00CE1179"/>
    <w:rsid w:val="00CE3A13"/>
    <w:rsid w:val="00CE49C5"/>
    <w:rsid w:val="00CE5BAB"/>
    <w:rsid w:val="00CE7DE1"/>
    <w:rsid w:val="00CF4AAE"/>
    <w:rsid w:val="00CF57BC"/>
    <w:rsid w:val="00CF5ABB"/>
    <w:rsid w:val="00CF674D"/>
    <w:rsid w:val="00CF7290"/>
    <w:rsid w:val="00CF7A88"/>
    <w:rsid w:val="00D01F90"/>
    <w:rsid w:val="00D02D06"/>
    <w:rsid w:val="00D065D9"/>
    <w:rsid w:val="00D0664E"/>
    <w:rsid w:val="00D06D09"/>
    <w:rsid w:val="00D077B0"/>
    <w:rsid w:val="00D07D01"/>
    <w:rsid w:val="00D10324"/>
    <w:rsid w:val="00D12465"/>
    <w:rsid w:val="00D12D8D"/>
    <w:rsid w:val="00D13CFF"/>
    <w:rsid w:val="00D15445"/>
    <w:rsid w:val="00D17210"/>
    <w:rsid w:val="00D1784E"/>
    <w:rsid w:val="00D17FA0"/>
    <w:rsid w:val="00D22420"/>
    <w:rsid w:val="00D25DDA"/>
    <w:rsid w:val="00D3017B"/>
    <w:rsid w:val="00D30254"/>
    <w:rsid w:val="00D30636"/>
    <w:rsid w:val="00D32C27"/>
    <w:rsid w:val="00D32F86"/>
    <w:rsid w:val="00D33392"/>
    <w:rsid w:val="00D358D8"/>
    <w:rsid w:val="00D35D99"/>
    <w:rsid w:val="00D363BC"/>
    <w:rsid w:val="00D3729A"/>
    <w:rsid w:val="00D376C8"/>
    <w:rsid w:val="00D41E80"/>
    <w:rsid w:val="00D424E2"/>
    <w:rsid w:val="00D42FEE"/>
    <w:rsid w:val="00D44774"/>
    <w:rsid w:val="00D45AFA"/>
    <w:rsid w:val="00D4655D"/>
    <w:rsid w:val="00D52D68"/>
    <w:rsid w:val="00D53304"/>
    <w:rsid w:val="00D54AD8"/>
    <w:rsid w:val="00D56590"/>
    <w:rsid w:val="00D612A2"/>
    <w:rsid w:val="00D63943"/>
    <w:rsid w:val="00D63C1A"/>
    <w:rsid w:val="00D6678D"/>
    <w:rsid w:val="00D67D0F"/>
    <w:rsid w:val="00D70797"/>
    <w:rsid w:val="00D71DD0"/>
    <w:rsid w:val="00D72E27"/>
    <w:rsid w:val="00D73EA1"/>
    <w:rsid w:val="00D767B7"/>
    <w:rsid w:val="00D77427"/>
    <w:rsid w:val="00D7779F"/>
    <w:rsid w:val="00D801EA"/>
    <w:rsid w:val="00D80F23"/>
    <w:rsid w:val="00D842D4"/>
    <w:rsid w:val="00D8447B"/>
    <w:rsid w:val="00D8520D"/>
    <w:rsid w:val="00D85FC6"/>
    <w:rsid w:val="00D86CF5"/>
    <w:rsid w:val="00D87A64"/>
    <w:rsid w:val="00D87AC8"/>
    <w:rsid w:val="00D87B8B"/>
    <w:rsid w:val="00D94C1A"/>
    <w:rsid w:val="00D96778"/>
    <w:rsid w:val="00D96EE0"/>
    <w:rsid w:val="00DA0456"/>
    <w:rsid w:val="00DA1B4B"/>
    <w:rsid w:val="00DA60AE"/>
    <w:rsid w:val="00DB22B9"/>
    <w:rsid w:val="00DB355D"/>
    <w:rsid w:val="00DB3A43"/>
    <w:rsid w:val="00DB50D7"/>
    <w:rsid w:val="00DB5FB9"/>
    <w:rsid w:val="00DB69BC"/>
    <w:rsid w:val="00DB6F44"/>
    <w:rsid w:val="00DB723D"/>
    <w:rsid w:val="00DC0AD1"/>
    <w:rsid w:val="00DC0E58"/>
    <w:rsid w:val="00DC1A68"/>
    <w:rsid w:val="00DC2F07"/>
    <w:rsid w:val="00DC345A"/>
    <w:rsid w:val="00DC5F04"/>
    <w:rsid w:val="00DC6CB0"/>
    <w:rsid w:val="00DC7865"/>
    <w:rsid w:val="00DD43B9"/>
    <w:rsid w:val="00DD77D5"/>
    <w:rsid w:val="00DE200A"/>
    <w:rsid w:val="00DE2DCD"/>
    <w:rsid w:val="00DE2F4A"/>
    <w:rsid w:val="00DE3D3E"/>
    <w:rsid w:val="00DF06E3"/>
    <w:rsid w:val="00DF412A"/>
    <w:rsid w:val="00DF48D6"/>
    <w:rsid w:val="00E00041"/>
    <w:rsid w:val="00E05542"/>
    <w:rsid w:val="00E057D1"/>
    <w:rsid w:val="00E07F99"/>
    <w:rsid w:val="00E12AF6"/>
    <w:rsid w:val="00E13C15"/>
    <w:rsid w:val="00E1462A"/>
    <w:rsid w:val="00E14893"/>
    <w:rsid w:val="00E15186"/>
    <w:rsid w:val="00E15BA2"/>
    <w:rsid w:val="00E1610F"/>
    <w:rsid w:val="00E16C90"/>
    <w:rsid w:val="00E17B14"/>
    <w:rsid w:val="00E17E87"/>
    <w:rsid w:val="00E20134"/>
    <w:rsid w:val="00E20753"/>
    <w:rsid w:val="00E20D03"/>
    <w:rsid w:val="00E214F9"/>
    <w:rsid w:val="00E21D17"/>
    <w:rsid w:val="00E21D2A"/>
    <w:rsid w:val="00E22749"/>
    <w:rsid w:val="00E24497"/>
    <w:rsid w:val="00E248C4"/>
    <w:rsid w:val="00E25080"/>
    <w:rsid w:val="00E2530F"/>
    <w:rsid w:val="00E26688"/>
    <w:rsid w:val="00E270EA"/>
    <w:rsid w:val="00E302D6"/>
    <w:rsid w:val="00E30F96"/>
    <w:rsid w:val="00E31963"/>
    <w:rsid w:val="00E3223F"/>
    <w:rsid w:val="00E35423"/>
    <w:rsid w:val="00E35B2F"/>
    <w:rsid w:val="00E37B64"/>
    <w:rsid w:val="00E404D3"/>
    <w:rsid w:val="00E4259A"/>
    <w:rsid w:val="00E442D0"/>
    <w:rsid w:val="00E442F5"/>
    <w:rsid w:val="00E46A79"/>
    <w:rsid w:val="00E52500"/>
    <w:rsid w:val="00E52BA4"/>
    <w:rsid w:val="00E52E11"/>
    <w:rsid w:val="00E536D9"/>
    <w:rsid w:val="00E53CA1"/>
    <w:rsid w:val="00E5438E"/>
    <w:rsid w:val="00E554C8"/>
    <w:rsid w:val="00E57329"/>
    <w:rsid w:val="00E578DC"/>
    <w:rsid w:val="00E61E98"/>
    <w:rsid w:val="00E61FF9"/>
    <w:rsid w:val="00E62E99"/>
    <w:rsid w:val="00E6304C"/>
    <w:rsid w:val="00E630A3"/>
    <w:rsid w:val="00E64E41"/>
    <w:rsid w:val="00E64F6C"/>
    <w:rsid w:val="00E652B3"/>
    <w:rsid w:val="00E6671F"/>
    <w:rsid w:val="00E714A8"/>
    <w:rsid w:val="00E71D55"/>
    <w:rsid w:val="00E77A46"/>
    <w:rsid w:val="00E82D51"/>
    <w:rsid w:val="00E83EDB"/>
    <w:rsid w:val="00E84D6F"/>
    <w:rsid w:val="00E85B3D"/>
    <w:rsid w:val="00E866CF"/>
    <w:rsid w:val="00E905DF"/>
    <w:rsid w:val="00E90818"/>
    <w:rsid w:val="00E91CEF"/>
    <w:rsid w:val="00E94668"/>
    <w:rsid w:val="00E95AD7"/>
    <w:rsid w:val="00EA033B"/>
    <w:rsid w:val="00EA0D2A"/>
    <w:rsid w:val="00EA1BC4"/>
    <w:rsid w:val="00EA2345"/>
    <w:rsid w:val="00EA28B3"/>
    <w:rsid w:val="00EA2F51"/>
    <w:rsid w:val="00EA32AB"/>
    <w:rsid w:val="00EA40E9"/>
    <w:rsid w:val="00EA6454"/>
    <w:rsid w:val="00EA7D2F"/>
    <w:rsid w:val="00EB0933"/>
    <w:rsid w:val="00EB0EA2"/>
    <w:rsid w:val="00EB1406"/>
    <w:rsid w:val="00EB1EDE"/>
    <w:rsid w:val="00EB22CB"/>
    <w:rsid w:val="00EB4361"/>
    <w:rsid w:val="00EB57E8"/>
    <w:rsid w:val="00EB7B0C"/>
    <w:rsid w:val="00EB7C94"/>
    <w:rsid w:val="00EC078D"/>
    <w:rsid w:val="00EC0ACC"/>
    <w:rsid w:val="00EC20EC"/>
    <w:rsid w:val="00EC28E0"/>
    <w:rsid w:val="00EC5D0B"/>
    <w:rsid w:val="00EC7B93"/>
    <w:rsid w:val="00ED00EB"/>
    <w:rsid w:val="00ED19FB"/>
    <w:rsid w:val="00ED24D7"/>
    <w:rsid w:val="00ED3DA2"/>
    <w:rsid w:val="00EE040D"/>
    <w:rsid w:val="00EE07C1"/>
    <w:rsid w:val="00EE112A"/>
    <w:rsid w:val="00EE29B7"/>
    <w:rsid w:val="00EE3286"/>
    <w:rsid w:val="00EE7AA4"/>
    <w:rsid w:val="00EF1022"/>
    <w:rsid w:val="00EF54A5"/>
    <w:rsid w:val="00EF76B8"/>
    <w:rsid w:val="00F03358"/>
    <w:rsid w:val="00F03896"/>
    <w:rsid w:val="00F06773"/>
    <w:rsid w:val="00F06D07"/>
    <w:rsid w:val="00F07A18"/>
    <w:rsid w:val="00F07B8C"/>
    <w:rsid w:val="00F21903"/>
    <w:rsid w:val="00F21B2F"/>
    <w:rsid w:val="00F23D6E"/>
    <w:rsid w:val="00F24D84"/>
    <w:rsid w:val="00F3065C"/>
    <w:rsid w:val="00F32D2D"/>
    <w:rsid w:val="00F33A78"/>
    <w:rsid w:val="00F3762A"/>
    <w:rsid w:val="00F37D44"/>
    <w:rsid w:val="00F42A5F"/>
    <w:rsid w:val="00F44A9C"/>
    <w:rsid w:val="00F454FC"/>
    <w:rsid w:val="00F46125"/>
    <w:rsid w:val="00F52427"/>
    <w:rsid w:val="00F537DC"/>
    <w:rsid w:val="00F54AF1"/>
    <w:rsid w:val="00F60628"/>
    <w:rsid w:val="00F60AC9"/>
    <w:rsid w:val="00F60E81"/>
    <w:rsid w:val="00F610B1"/>
    <w:rsid w:val="00F619F0"/>
    <w:rsid w:val="00F65398"/>
    <w:rsid w:val="00F676D1"/>
    <w:rsid w:val="00F71F92"/>
    <w:rsid w:val="00F73859"/>
    <w:rsid w:val="00F76163"/>
    <w:rsid w:val="00F76B4F"/>
    <w:rsid w:val="00F818CE"/>
    <w:rsid w:val="00F82E6B"/>
    <w:rsid w:val="00F83436"/>
    <w:rsid w:val="00F8358C"/>
    <w:rsid w:val="00F837DC"/>
    <w:rsid w:val="00F84D0A"/>
    <w:rsid w:val="00F85C68"/>
    <w:rsid w:val="00F90479"/>
    <w:rsid w:val="00F919B5"/>
    <w:rsid w:val="00F94AFA"/>
    <w:rsid w:val="00F95F9C"/>
    <w:rsid w:val="00F96A2A"/>
    <w:rsid w:val="00F96C3A"/>
    <w:rsid w:val="00FA0972"/>
    <w:rsid w:val="00FA0E97"/>
    <w:rsid w:val="00FA3B36"/>
    <w:rsid w:val="00FA74DD"/>
    <w:rsid w:val="00FB0BBC"/>
    <w:rsid w:val="00FB2083"/>
    <w:rsid w:val="00FB22E7"/>
    <w:rsid w:val="00FB3386"/>
    <w:rsid w:val="00FB40EC"/>
    <w:rsid w:val="00FB5875"/>
    <w:rsid w:val="00FB6173"/>
    <w:rsid w:val="00FC0C7C"/>
    <w:rsid w:val="00FC4C0D"/>
    <w:rsid w:val="00FC5064"/>
    <w:rsid w:val="00FC5C02"/>
    <w:rsid w:val="00FD02D6"/>
    <w:rsid w:val="00FD09A4"/>
    <w:rsid w:val="00FD1538"/>
    <w:rsid w:val="00FD1E7A"/>
    <w:rsid w:val="00FD2643"/>
    <w:rsid w:val="00FD36EF"/>
    <w:rsid w:val="00FD6772"/>
    <w:rsid w:val="00FD6935"/>
    <w:rsid w:val="00FE13FC"/>
    <w:rsid w:val="00FE27A6"/>
    <w:rsid w:val="00FE4388"/>
    <w:rsid w:val="00FE5BF3"/>
    <w:rsid w:val="00FE5BF9"/>
    <w:rsid w:val="00FF25D4"/>
    <w:rsid w:val="00FF432D"/>
    <w:rsid w:val="00FF48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E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7FA5"/>
    <w:pPr>
      <w:tabs>
        <w:tab w:val="center" w:pos="4680"/>
        <w:tab w:val="right" w:pos="9360"/>
      </w:tabs>
    </w:pPr>
  </w:style>
  <w:style w:type="character" w:customStyle="1" w:styleId="HeaderChar">
    <w:name w:val="Header Char"/>
    <w:basedOn w:val="DefaultParagraphFont"/>
    <w:link w:val="Header"/>
    <w:uiPriority w:val="99"/>
    <w:semiHidden/>
    <w:rsid w:val="00257F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7FA5"/>
    <w:pPr>
      <w:tabs>
        <w:tab w:val="center" w:pos="4680"/>
        <w:tab w:val="right" w:pos="9360"/>
      </w:tabs>
    </w:pPr>
  </w:style>
  <w:style w:type="character" w:customStyle="1" w:styleId="FooterChar">
    <w:name w:val="Footer Char"/>
    <w:basedOn w:val="DefaultParagraphFont"/>
    <w:link w:val="Footer"/>
    <w:uiPriority w:val="99"/>
    <w:rsid w:val="00257FA5"/>
    <w:rPr>
      <w:rFonts w:ascii="Times New Roman" w:eastAsia="Times New Roman" w:hAnsi="Times New Roman" w:cs="Times New Roman"/>
      <w:sz w:val="24"/>
      <w:szCs w:val="24"/>
    </w:rPr>
  </w:style>
  <w:style w:type="paragraph" w:styleId="ListParagraph">
    <w:name w:val="List Paragraph"/>
    <w:basedOn w:val="Normal"/>
    <w:uiPriority w:val="34"/>
    <w:qFormat/>
    <w:rsid w:val="003F380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ENEDmY9/63iwdneLy4PQtj4jwP0=</DigestValue>
    </Reference>
    <Reference URI="#idOfficeObject" Type="http://www.w3.org/2000/09/xmldsig#Object">
      <DigestMethod Algorithm="http://www.w3.org/2000/09/xmldsig#sha1"/>
      <DigestValue>J98+JPGa3W5jrFyzroQ1kzqhQek=</DigestValue>
    </Reference>
  </SignedInfo>
  <SignatureValue>
    jP8SADLEFL/17dag4QqHMkhRv5am+pYH/UYvvlCxVEKrbTq1F5njNMHEvNVZyRmd5RKnzECG
    YtQ3FnLqbQRoteQrxeUp2WBn9jyLihD5xVVmdB3pmQtQ3VkKz+K+an4EtvrLIKGqFs+gPd8d
    +h3UdKaz1z28ZTKXe2C1IyG5pjI=
  </SignatureValue>
  <KeyInfo>
    <KeyValue>
      <RSAKeyValue>
        <Modulus>
            wxDFckjbJJXOIxSs+xt129DeSCugqTjajO4JGA6VkJMsg47RhdGniFvf2CVoNJ9jMkKbuUe4
            cwRM2k2+62D2T7VR8aJJOARUaEjljXweAlKb5IXY1tFNnyKEqfSUvvF9oJ4YS0d7i2EEPIuj
            gUUGdNwZjd7mQeFPoG3/Hjb62kc=
          </Modulus>
        <Exponent>AQAB</Exponent>
      </RSAKeyValue>
    </KeyValue>
    <X509Data>
      <X509Certificate>
          MIIBtjCCAR+gAwIBAgIQeUlo7P+07aZINLaqxARSYjANBgkqhkiG9w0BAQUFADARMQ8wDQYD
          VQQDEwZzaW5obHYwHhcNMTUwNTE0MDg0NDMyWhcNMTYwNTEzMTQ0NDMyWjARMQ8wDQYDVQQD
          EwZzaW5obHYwgZ8wDQYJKoZIhvcNAQEBBQADgY0AMIGJAoGBAMMQxXJI2ySVziMUrPsbddvQ
          3kgroKk42ozuCRgOlZCTLIOO0YXRp4hb39glaDSfYzJCm7lHuHMETNpNvutg9k+1UfGiSTgE
          VGhI5Y18HgJSm+SF2NbRTZ8ihKn0lL7xfaCeGEtHe4thBDyLo4FFBnTcGY3e5kHhT6Bt/x42
          +tpHAgMBAAGjDzANMAsGA1UdDwQEAwIGwDANBgkqhkiG9w0BAQUFAAOBgQAX+bR7xzVs1Z8v
          NdVJ3eWvinp40MC8xm7y/837Us7F8QFKLH+/+GeA167wXF2ty4PTMOUj8M1a6duC6hdYkXyv
          fIboKrHgyfBaV62Nk1rBzncEU0M295vjzcQrwADk91Y/PV0K0Ya18IR7IB27lBaI/8kfiB3X
          mQ+R6/ytFjvPnQ==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5gffLxWKnbvX4kJaK/SABqXOT/g=</DigestValue>
      </Reference>
      <Reference URI="/word/document.xml?ContentType=application/vnd.openxmlformats-officedocument.wordprocessingml.document.main+xml">
        <DigestMethod Algorithm="http://www.w3.org/2000/09/xmldsig#sha1"/>
        <DigestValue>Qi3UlEbfTLvF0QzxTexQpGfGlPA=</DigestValue>
      </Reference>
      <Reference URI="/word/endnotes.xml?ContentType=application/vnd.openxmlformats-officedocument.wordprocessingml.endnotes+xml">
        <DigestMethod Algorithm="http://www.w3.org/2000/09/xmldsig#sha1"/>
        <DigestValue>P0FXGBYsfqSYfd+/oYsE58aBlG0=</DigestValue>
      </Reference>
      <Reference URI="/word/fontTable.xml?ContentType=application/vnd.openxmlformats-officedocument.wordprocessingml.fontTable+xml">
        <DigestMethod Algorithm="http://www.w3.org/2000/09/xmldsig#sha1"/>
        <DigestValue>BN5mln5wybVF2+JbtLqTHOWWKiw=</DigestValue>
      </Reference>
      <Reference URI="/word/footer1.xml?ContentType=application/vnd.openxmlformats-officedocument.wordprocessingml.footer+xml">
        <DigestMethod Algorithm="http://www.w3.org/2000/09/xmldsig#sha1"/>
        <DigestValue>cNvzaw4Hg/tQmZWd+Kw09jmCfg8=</DigestValue>
      </Reference>
      <Reference URI="/word/footnotes.xml?ContentType=application/vnd.openxmlformats-officedocument.wordprocessingml.footnotes+xml">
        <DigestMethod Algorithm="http://www.w3.org/2000/09/xmldsig#sha1"/>
        <DigestValue>30F+XvuUc6fr0WtaQD+IfX5lBsA=</DigestValue>
      </Reference>
      <Reference URI="/word/numbering.xml?ContentType=application/vnd.openxmlformats-officedocument.wordprocessingml.numbering+xml">
        <DigestMethod Algorithm="http://www.w3.org/2000/09/xmldsig#sha1"/>
        <DigestValue>vw/HY65OZgK1B6HpYEYsdVs69O4=</DigestValue>
      </Reference>
      <Reference URI="/word/settings.xml?ContentType=application/vnd.openxmlformats-officedocument.wordprocessingml.settings+xml">
        <DigestMethod Algorithm="http://www.w3.org/2000/09/xmldsig#sha1"/>
        <DigestValue>1q3mBGEdb6MHyo+ru4FkVPh5O00=</DigestValue>
      </Reference>
      <Reference URI="/word/styles.xml?ContentType=application/vnd.openxmlformats-officedocument.wordprocessingml.styles+xml">
        <DigestMethod Algorithm="http://www.w3.org/2000/09/xmldsig#sha1"/>
        <DigestValue>Uz3c3IvKS/09/rpNV0vVmELHbz4=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2015-06-26T03:21:36Z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78</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LTNSI</dc:creator>
  <cp:lastModifiedBy>sinhlv</cp:lastModifiedBy>
  <cp:revision>89</cp:revision>
  <cp:lastPrinted>2015-06-25T03:42:00Z</cp:lastPrinted>
  <dcterms:created xsi:type="dcterms:W3CDTF">2013-09-12T08:49:00Z</dcterms:created>
  <dcterms:modified xsi:type="dcterms:W3CDTF">2015-06-26T03:17:00Z</dcterms:modified>
</cp:coreProperties>
</file>